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61"/>
        <w:ind w:left="13608"/>
      </w:pPr>
      <w:r>
        <w:rPr/>
        <w:t>Форма 3</w:t>
      </w:r>
    </w:p>
    <w:p>
      <w:pPr>
        <w:pStyle w:val="Title"/>
      </w:pPr>
      <w:r>
        <w:rPr/>
        <w:t>1.4.Метапредметные</w:t>
      </w:r>
      <w:r>
        <w:rPr>
          <w:spacing w:val="-5"/>
        </w:rPr>
        <w:t> </w:t>
      </w:r>
      <w:r>
        <w:rPr/>
        <w:t>результаты</w:t>
      </w:r>
      <w:r>
        <w:rPr>
          <w:spacing w:val="-5"/>
        </w:rPr>
        <w:t> </w:t>
      </w:r>
      <w:r>
        <w:rPr/>
        <w:t>обучающихся</w:t>
      </w:r>
      <w:r>
        <w:rPr>
          <w:spacing w:val="-5"/>
        </w:rPr>
        <w:t> </w:t>
      </w:r>
      <w:r>
        <w:rPr/>
        <w:t>по</w:t>
      </w:r>
      <w:r>
        <w:rPr>
          <w:spacing w:val="-4"/>
        </w:rPr>
        <w:t> </w:t>
      </w:r>
      <w:r>
        <w:rPr/>
        <w:t>итогам</w:t>
      </w:r>
      <w:r>
        <w:rPr>
          <w:spacing w:val="-7"/>
        </w:rPr>
        <w:t> </w:t>
      </w:r>
      <w:r>
        <w:rPr/>
        <w:t>мониторингов,</w:t>
      </w:r>
      <w:r>
        <w:rPr>
          <w:spacing w:val="-9"/>
        </w:rPr>
        <w:t> </w:t>
      </w:r>
      <w:r>
        <w:rPr/>
        <w:t>проводимых</w:t>
      </w:r>
      <w:r>
        <w:rPr>
          <w:spacing w:val="-7"/>
        </w:rPr>
        <w:t> </w:t>
      </w:r>
      <w:r>
        <w:rPr/>
        <w:t>организацией</w:t>
      </w:r>
    </w:p>
    <w:p>
      <w:pPr>
        <w:pStyle w:val="BodyText"/>
        <w:spacing w:before="1" w:after="1"/>
        <w:rPr>
          <w:b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5"/>
        <w:gridCol w:w="972"/>
        <w:gridCol w:w="1063"/>
        <w:gridCol w:w="2091"/>
        <w:gridCol w:w="5211"/>
        <w:gridCol w:w="2054"/>
        <w:gridCol w:w="2066"/>
      </w:tblGrid>
      <w:tr>
        <w:trPr>
          <w:trHeight w:val="1381" w:hRule="atLeast"/>
        </w:trPr>
        <w:tc>
          <w:tcPr>
            <w:tcW w:w="1155" w:type="dxa"/>
          </w:tcPr>
          <w:p>
            <w:pPr>
              <w:pStyle w:val="TableParagraph"/>
              <w:ind w:left="405" w:right="80" w:hanging="298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год</w:t>
            </w:r>
          </w:p>
        </w:tc>
        <w:tc>
          <w:tcPr>
            <w:tcW w:w="972" w:type="dxa"/>
          </w:tcPr>
          <w:p>
            <w:pPr>
              <w:pStyle w:val="TableParagraph"/>
              <w:spacing w:line="270" w:lineRule="exact"/>
              <w:ind w:left="163" w:right="158"/>
              <w:jc w:val="center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1063" w:type="dxa"/>
          </w:tcPr>
          <w:p>
            <w:pPr>
              <w:pStyle w:val="TableParagraph"/>
              <w:ind w:left="148" w:right="135" w:firstLine="4"/>
              <w:jc w:val="center"/>
              <w:rPr>
                <w:sz w:val="24"/>
              </w:rPr>
            </w:pPr>
            <w:r>
              <w:rPr>
                <w:sz w:val="24"/>
              </w:rPr>
              <w:t>Количе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ство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обучаю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щихся</w:t>
            </w:r>
          </w:p>
        </w:tc>
        <w:tc>
          <w:tcPr>
            <w:tcW w:w="2091" w:type="dxa"/>
          </w:tcPr>
          <w:p>
            <w:pPr>
              <w:pStyle w:val="TableParagraph"/>
              <w:ind w:left="158" w:right="145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метапредметного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результата</w:t>
            </w:r>
          </w:p>
        </w:tc>
        <w:tc>
          <w:tcPr>
            <w:tcW w:w="5211" w:type="dxa"/>
          </w:tcPr>
          <w:p>
            <w:pPr>
              <w:pStyle w:val="TableParagraph"/>
              <w:ind w:left="122" w:right="116"/>
              <w:jc w:val="center"/>
              <w:rPr>
                <w:sz w:val="24"/>
              </w:rPr>
            </w:pPr>
            <w:r>
              <w:rPr>
                <w:sz w:val="24"/>
              </w:rPr>
              <w:t>Название,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автор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(при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наличии)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диагностической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методики.</w:t>
            </w:r>
          </w:p>
          <w:p>
            <w:pPr>
              <w:pStyle w:val="TableParagraph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Показатели,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которым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отслеживалась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эффективность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деятельности.</w:t>
            </w:r>
          </w:p>
          <w:p>
            <w:pPr>
              <w:pStyle w:val="TableParagraph"/>
              <w:spacing w:line="264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Уровни,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единица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измерения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(баллы/%)</w:t>
            </w:r>
          </w:p>
        </w:tc>
        <w:tc>
          <w:tcPr>
            <w:tcW w:w="2054" w:type="dxa"/>
          </w:tcPr>
          <w:p>
            <w:pPr>
              <w:pStyle w:val="TableParagraph"/>
              <w:ind w:left="513" w:right="427" w:hanging="68"/>
              <w:rPr>
                <w:sz w:val="24"/>
              </w:rPr>
            </w:pPr>
            <w:r>
              <w:rPr>
                <w:spacing w:val="-1"/>
                <w:sz w:val="24"/>
              </w:rPr>
              <w:t>Результаты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стартовой</w:t>
            </w:r>
          </w:p>
          <w:p>
            <w:pPr>
              <w:pStyle w:val="TableParagraph"/>
              <w:ind w:left="381"/>
              <w:rPr>
                <w:sz w:val="24"/>
              </w:rPr>
            </w:pPr>
            <w:r>
              <w:rPr>
                <w:sz w:val="24"/>
              </w:rPr>
              <w:t>диагностики</w:t>
            </w:r>
          </w:p>
        </w:tc>
        <w:tc>
          <w:tcPr>
            <w:tcW w:w="2066" w:type="dxa"/>
          </w:tcPr>
          <w:p>
            <w:pPr>
              <w:pStyle w:val="TableParagraph"/>
              <w:ind w:left="567" w:right="428" w:hanging="111"/>
              <w:rPr>
                <w:sz w:val="24"/>
              </w:rPr>
            </w:pPr>
            <w:r>
              <w:rPr>
                <w:spacing w:val="-1"/>
                <w:sz w:val="24"/>
              </w:rPr>
              <w:t>Результаты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итоговой</w:t>
            </w:r>
          </w:p>
          <w:p>
            <w:pPr>
              <w:pStyle w:val="TableParagraph"/>
              <w:ind w:left="391"/>
              <w:rPr>
                <w:sz w:val="24"/>
              </w:rPr>
            </w:pPr>
            <w:r>
              <w:rPr>
                <w:sz w:val="24"/>
              </w:rPr>
              <w:t>диагностики</w:t>
            </w:r>
          </w:p>
        </w:tc>
      </w:tr>
      <w:tr>
        <w:trPr>
          <w:trHeight w:val="275" w:hRule="atLeast"/>
        </w:trPr>
        <w:tc>
          <w:tcPr>
            <w:tcW w:w="1155" w:type="dxa"/>
            <w:tcBorders>
              <w:bottom w:val="nil"/>
            </w:tcBorders>
          </w:tcPr>
          <w:p>
            <w:pPr>
              <w:pStyle w:val="TableParagraph"/>
              <w:spacing w:line="256" w:lineRule="exact"/>
              <w:ind w:left="302"/>
              <w:rPr>
                <w:sz w:val="24"/>
              </w:rPr>
            </w:pPr>
            <w:r>
              <w:rPr>
                <w:sz w:val="24"/>
              </w:rPr>
              <w:t>2018/</w:t>
            </w:r>
          </w:p>
        </w:tc>
        <w:tc>
          <w:tcPr>
            <w:tcW w:w="972" w:type="dxa"/>
            <w:tcBorders>
              <w:bottom w:val="nil"/>
            </w:tcBorders>
          </w:tcPr>
          <w:p>
            <w:pPr>
              <w:pStyle w:val="TableParagraph"/>
              <w:spacing w:line="256" w:lineRule="exact"/>
              <w:ind w:left="163" w:right="154"/>
              <w:jc w:val="center"/>
              <w:rPr>
                <w:sz w:val="24"/>
              </w:rPr>
            </w:pPr>
            <w:r>
              <w:rPr>
                <w:sz w:val="24"/>
              </w:rPr>
              <w:t>1 А</w:t>
            </w:r>
          </w:p>
        </w:tc>
        <w:tc>
          <w:tcPr>
            <w:tcW w:w="1063" w:type="dxa"/>
            <w:tcBorders>
              <w:bottom w:val="nil"/>
            </w:tcBorders>
          </w:tcPr>
          <w:p>
            <w:pPr>
              <w:pStyle w:val="TableParagraph"/>
              <w:spacing w:line="256" w:lineRule="exact"/>
              <w:ind w:left="392" w:right="381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091" w:type="dxa"/>
            <w:tcBorders>
              <w:bottom w:val="nil"/>
            </w:tcBorders>
          </w:tcPr>
          <w:p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Регулятивные</w:t>
            </w:r>
          </w:p>
        </w:tc>
        <w:tc>
          <w:tcPr>
            <w:tcW w:w="5211" w:type="dxa"/>
            <w:tcBorders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Независимая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внешняя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оценка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(мониторинг)</w:t>
            </w:r>
          </w:p>
        </w:tc>
        <w:tc>
          <w:tcPr>
            <w:tcW w:w="2054" w:type="dxa"/>
            <w:tcBorders>
              <w:bottom w:val="nil"/>
            </w:tcBorders>
          </w:tcPr>
          <w:p>
            <w:pPr>
              <w:pStyle w:val="TableParagraph"/>
              <w:spacing w:line="256" w:lineRule="exact"/>
              <w:ind w:left="356" w:right="350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</w:p>
        </w:tc>
        <w:tc>
          <w:tcPr>
            <w:tcW w:w="2066" w:type="dxa"/>
            <w:tcBorders>
              <w:bottom w:val="nil"/>
            </w:tcBorders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</w:p>
        </w:tc>
      </w:tr>
      <w:tr>
        <w:trPr>
          <w:trHeight w:val="276" w:hRule="atLeast"/>
        </w:trPr>
        <w:tc>
          <w:tcPr>
            <w:tcW w:w="11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335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УУД</w:t>
            </w:r>
          </w:p>
        </w:tc>
        <w:tc>
          <w:tcPr>
            <w:tcW w:w="5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сформированности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метапредметных</w:t>
            </w:r>
          </w:p>
        </w:tc>
        <w:tc>
          <w:tcPr>
            <w:tcW w:w="20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359" w:right="350"/>
              <w:jc w:val="center"/>
              <w:rPr>
                <w:sz w:val="24"/>
              </w:rPr>
            </w:pPr>
            <w:r>
              <w:rPr>
                <w:sz w:val="24"/>
              </w:rPr>
              <w:t>проводилась</w:t>
            </w:r>
          </w:p>
        </w:tc>
        <w:tc>
          <w:tcPr>
            <w:tcW w:w="20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проблемы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54%</w:t>
            </w:r>
          </w:p>
        </w:tc>
      </w:tr>
      <w:tr>
        <w:trPr>
          <w:trHeight w:val="275" w:hRule="atLeast"/>
        </w:trPr>
        <w:tc>
          <w:tcPr>
            <w:tcW w:w="11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результатов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обучения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всех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параллелях</w:t>
            </w:r>
          </w:p>
        </w:tc>
        <w:tc>
          <w:tcPr>
            <w:tcW w:w="20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Целеполагание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</w:tr>
      <w:tr>
        <w:trPr>
          <w:trHeight w:val="276" w:hRule="atLeast"/>
        </w:trPr>
        <w:tc>
          <w:tcPr>
            <w:tcW w:w="11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уровня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начального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общего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образования</w:t>
            </w:r>
          </w:p>
        </w:tc>
        <w:tc>
          <w:tcPr>
            <w:tcW w:w="20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</w:p>
        </w:tc>
      </w:tr>
      <w:tr>
        <w:trPr>
          <w:trHeight w:val="275" w:hRule="atLeast"/>
        </w:trPr>
        <w:tc>
          <w:tcPr>
            <w:tcW w:w="11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через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Международный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дистанционный</w:t>
            </w:r>
          </w:p>
        </w:tc>
        <w:tc>
          <w:tcPr>
            <w:tcW w:w="20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деятельности-</w:t>
            </w:r>
          </w:p>
        </w:tc>
      </w:tr>
      <w:tr>
        <w:trPr>
          <w:trHeight w:val="276" w:hRule="atLeast"/>
        </w:trPr>
        <w:tc>
          <w:tcPr>
            <w:tcW w:w="11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метапредметный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конкурс-исследование</w:t>
            </w:r>
          </w:p>
        </w:tc>
        <w:tc>
          <w:tcPr>
            <w:tcW w:w="20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64%</w:t>
            </w:r>
          </w:p>
        </w:tc>
      </w:tr>
      <w:tr>
        <w:trPr>
          <w:trHeight w:val="275" w:hRule="atLeast"/>
        </w:trPr>
        <w:tc>
          <w:tcPr>
            <w:tcW w:w="11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«ЭМУ-Эрудит»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Систему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Мониторинга</w:t>
            </w:r>
          </w:p>
        </w:tc>
        <w:tc>
          <w:tcPr>
            <w:tcW w:w="20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Применение</w:t>
            </w:r>
          </w:p>
        </w:tc>
      </w:tr>
      <w:tr>
        <w:trPr>
          <w:trHeight w:val="275" w:hRule="atLeast"/>
        </w:trPr>
        <w:tc>
          <w:tcPr>
            <w:tcW w:w="11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Развития.</w:t>
            </w:r>
          </w:p>
        </w:tc>
        <w:tc>
          <w:tcPr>
            <w:tcW w:w="20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технологий-52%</w:t>
            </w:r>
          </w:p>
        </w:tc>
      </w:tr>
      <w:tr>
        <w:trPr>
          <w:trHeight w:val="273" w:hRule="atLeast"/>
        </w:trPr>
        <w:tc>
          <w:tcPr>
            <w:tcW w:w="11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Умный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раунд</w:t>
            </w:r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Содержит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заданий,</w:t>
            </w:r>
          </w:p>
        </w:tc>
        <w:tc>
          <w:tcPr>
            <w:tcW w:w="20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</w:p>
        </w:tc>
      </w:tr>
      <w:tr>
        <w:trPr>
          <w:trHeight w:val="276" w:hRule="atLeast"/>
        </w:trPr>
        <w:tc>
          <w:tcPr>
            <w:tcW w:w="11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 умение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решать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проблемы.</w:t>
            </w:r>
          </w:p>
        </w:tc>
        <w:tc>
          <w:tcPr>
            <w:tcW w:w="20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ресурсов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53%</w:t>
            </w:r>
          </w:p>
        </w:tc>
      </w:tr>
      <w:tr>
        <w:trPr>
          <w:trHeight w:val="276" w:hRule="atLeast"/>
        </w:trPr>
        <w:tc>
          <w:tcPr>
            <w:tcW w:w="11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Обучающемуся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предлагается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несколько</w:t>
            </w:r>
          </w:p>
        </w:tc>
        <w:tc>
          <w:tcPr>
            <w:tcW w:w="20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</w:tc>
      </w:tr>
      <w:tr>
        <w:trPr>
          <w:trHeight w:val="275" w:hRule="atLeast"/>
        </w:trPr>
        <w:tc>
          <w:tcPr>
            <w:tcW w:w="11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проблемных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ситуаций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разной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сложности.</w:t>
            </w:r>
          </w:p>
        </w:tc>
        <w:tc>
          <w:tcPr>
            <w:tcW w:w="20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результата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или</w:t>
            </w:r>
          </w:p>
        </w:tc>
      </w:tr>
      <w:tr>
        <w:trPr>
          <w:trHeight w:val="276" w:hRule="atLeast"/>
        </w:trPr>
        <w:tc>
          <w:tcPr>
            <w:tcW w:w="11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Участник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должен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справиться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ними,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выбрав</w:t>
            </w:r>
          </w:p>
        </w:tc>
        <w:tc>
          <w:tcPr>
            <w:tcW w:w="20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продукта</w:t>
            </w:r>
          </w:p>
        </w:tc>
      </w:tr>
      <w:tr>
        <w:trPr>
          <w:trHeight w:val="275" w:hRule="atLeast"/>
        </w:trPr>
        <w:tc>
          <w:tcPr>
            <w:tcW w:w="11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подходящий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способ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решения.</w:t>
            </w:r>
          </w:p>
        </w:tc>
        <w:tc>
          <w:tcPr>
            <w:tcW w:w="20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деятельности –</w:t>
            </w:r>
          </w:p>
        </w:tc>
      </w:tr>
      <w:tr>
        <w:trPr>
          <w:trHeight w:val="276" w:hRule="atLeast"/>
        </w:trPr>
        <w:tc>
          <w:tcPr>
            <w:tcW w:w="11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Ловкий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раунд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Содержит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12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(1-2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классы)</w:t>
            </w:r>
          </w:p>
        </w:tc>
        <w:tc>
          <w:tcPr>
            <w:tcW w:w="20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63%</w:t>
            </w:r>
          </w:p>
        </w:tc>
      </w:tr>
      <w:tr>
        <w:trPr>
          <w:trHeight w:val="275" w:hRule="atLeast"/>
        </w:trPr>
        <w:tc>
          <w:tcPr>
            <w:tcW w:w="11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 проверку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регулятивных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УУД.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20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Решение</w:t>
            </w:r>
          </w:p>
        </w:tc>
      </w:tr>
      <w:tr>
        <w:trPr>
          <w:trHeight w:val="275" w:hRule="atLeast"/>
        </w:trPr>
        <w:tc>
          <w:tcPr>
            <w:tcW w:w="11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тесте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собраны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компетентностно-</w:t>
            </w:r>
          </w:p>
        </w:tc>
        <w:tc>
          <w:tcPr>
            <w:tcW w:w="20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проблем:</w:t>
            </w:r>
          </w:p>
        </w:tc>
      </w:tr>
      <w:tr>
        <w:trPr>
          <w:trHeight w:val="276" w:hRule="atLeast"/>
        </w:trPr>
        <w:tc>
          <w:tcPr>
            <w:tcW w:w="11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ориентированные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задания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разной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трудности.</w:t>
            </w:r>
          </w:p>
        </w:tc>
        <w:tc>
          <w:tcPr>
            <w:tcW w:w="20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принятие</w:t>
            </w:r>
          </w:p>
        </w:tc>
      </w:tr>
      <w:tr>
        <w:trPr>
          <w:trHeight w:val="276" w:hRule="atLeast"/>
        </w:trPr>
        <w:tc>
          <w:tcPr>
            <w:tcW w:w="11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Показатели: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sz w:val="24"/>
              </w:rPr>
              <w:t>определение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проблемы;</w:t>
            </w:r>
          </w:p>
        </w:tc>
        <w:tc>
          <w:tcPr>
            <w:tcW w:w="20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54%;</w:t>
            </w:r>
          </w:p>
        </w:tc>
      </w:tr>
      <w:tr>
        <w:trPr>
          <w:trHeight w:val="275" w:hRule="atLeast"/>
        </w:trPr>
        <w:tc>
          <w:tcPr>
            <w:tcW w:w="11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целеполагание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планирование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деятельности;</w:t>
            </w:r>
          </w:p>
        </w:tc>
        <w:tc>
          <w:tcPr>
            <w:tcW w:w="20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</w:tr>
      <w:tr>
        <w:trPr>
          <w:trHeight w:val="276" w:hRule="atLeast"/>
        </w:trPr>
        <w:tc>
          <w:tcPr>
            <w:tcW w:w="11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технологий;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планирование</w:t>
            </w:r>
          </w:p>
        </w:tc>
        <w:tc>
          <w:tcPr>
            <w:tcW w:w="20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</w:p>
        </w:tc>
      </w:tr>
      <w:tr>
        <w:trPr>
          <w:trHeight w:val="276" w:hRule="atLeast"/>
        </w:trPr>
        <w:tc>
          <w:tcPr>
            <w:tcW w:w="11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ресурсов;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результата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продукта</w:t>
            </w:r>
          </w:p>
        </w:tc>
        <w:tc>
          <w:tcPr>
            <w:tcW w:w="20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68%;</w:t>
            </w:r>
          </w:p>
        </w:tc>
      </w:tr>
      <w:tr>
        <w:trPr>
          <w:trHeight w:val="275" w:hRule="atLeast"/>
        </w:trPr>
        <w:tc>
          <w:tcPr>
            <w:tcW w:w="11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20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внезапно</w:t>
            </w:r>
          </w:p>
        </w:tc>
      </w:tr>
      <w:tr>
        <w:trPr>
          <w:trHeight w:val="275" w:hRule="atLeast"/>
        </w:trPr>
        <w:tc>
          <w:tcPr>
            <w:tcW w:w="11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проблем: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принятие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решения;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20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возникшие</w:t>
            </w:r>
          </w:p>
        </w:tc>
      </w:tr>
      <w:tr>
        <w:trPr>
          <w:trHeight w:val="278" w:hRule="atLeast"/>
        </w:trPr>
        <w:tc>
          <w:tcPr>
            <w:tcW w:w="115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72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63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9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11" w:type="dxa"/>
            <w:tcBorders>
              <w:top w:val="nil"/>
            </w:tcBorders>
          </w:tcPr>
          <w:p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планирование;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внезапно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возникшие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неполадки</w:t>
            </w:r>
          </w:p>
        </w:tc>
        <w:tc>
          <w:tcPr>
            <w:tcW w:w="2054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66" w:type="dxa"/>
            <w:tcBorders>
              <w:top w:val="nil"/>
            </w:tcBorders>
          </w:tcPr>
          <w:p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неполадки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 54%</w:t>
            </w:r>
          </w:p>
        </w:tc>
      </w:tr>
    </w:tbl>
    <w:p>
      <w:pPr>
        <w:spacing w:after="0" w:line="259" w:lineRule="exact"/>
        <w:rPr>
          <w:sz w:val="24"/>
        </w:rPr>
        <w:sectPr>
          <w:type w:val="continuous"/>
          <w:pgSz w:w="16840" w:h="11910" w:orient="landscape"/>
          <w:pgMar w:top="780" w:bottom="280" w:left="1020" w:right="98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5"/>
        <w:gridCol w:w="972"/>
        <w:gridCol w:w="1063"/>
        <w:gridCol w:w="2091"/>
        <w:gridCol w:w="5211"/>
        <w:gridCol w:w="2054"/>
        <w:gridCol w:w="2066"/>
      </w:tblGrid>
      <w:tr>
        <w:trPr>
          <w:trHeight w:val="1103" w:hRule="atLeast"/>
        </w:trPr>
        <w:tc>
          <w:tcPr>
            <w:tcW w:w="115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6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211" w:type="dxa"/>
          </w:tcPr>
          <w:p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Рейтинг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результативности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%</w:t>
            </w:r>
          </w:p>
          <w:p>
            <w:pPr>
              <w:pStyle w:val="TableParagraph"/>
              <w:spacing w:line="276" w:lineRule="exact"/>
              <w:ind w:left="107" w:right="685"/>
              <w:rPr>
                <w:sz w:val="24"/>
              </w:rPr>
            </w:pPr>
            <w:r>
              <w:rPr>
                <w:sz w:val="24"/>
              </w:rPr>
              <w:t>(средневзвешенный результат правильно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выполненных заданий по всем участникам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раунда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классе)</w:t>
            </w:r>
          </w:p>
        </w:tc>
        <w:tc>
          <w:tcPr>
            <w:tcW w:w="205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6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5" w:hRule="atLeast"/>
        </w:trPr>
        <w:tc>
          <w:tcPr>
            <w:tcW w:w="1155" w:type="dxa"/>
            <w:tcBorders>
              <w:bottom w:val="nil"/>
            </w:tcBorders>
          </w:tcPr>
          <w:p>
            <w:pPr>
              <w:pStyle w:val="TableParagraph"/>
              <w:spacing w:line="255" w:lineRule="exact"/>
              <w:ind w:left="302"/>
              <w:rPr>
                <w:sz w:val="24"/>
              </w:rPr>
            </w:pPr>
            <w:r>
              <w:rPr>
                <w:sz w:val="24"/>
              </w:rPr>
              <w:t>2018/</w:t>
            </w:r>
          </w:p>
        </w:tc>
        <w:tc>
          <w:tcPr>
            <w:tcW w:w="972" w:type="dxa"/>
            <w:tcBorders>
              <w:bottom w:val="nil"/>
            </w:tcBorders>
          </w:tcPr>
          <w:p>
            <w:pPr>
              <w:pStyle w:val="TableParagraph"/>
              <w:spacing w:line="255" w:lineRule="exact"/>
              <w:ind w:left="309"/>
              <w:rPr>
                <w:sz w:val="24"/>
              </w:rPr>
            </w:pPr>
            <w:r>
              <w:rPr>
                <w:sz w:val="24"/>
              </w:rPr>
              <w:t>1 А</w:t>
            </w:r>
          </w:p>
        </w:tc>
        <w:tc>
          <w:tcPr>
            <w:tcW w:w="1063" w:type="dxa"/>
            <w:tcBorders>
              <w:bottom w:val="nil"/>
            </w:tcBorders>
          </w:tcPr>
          <w:p>
            <w:pPr>
              <w:pStyle w:val="TableParagraph"/>
              <w:spacing w:line="255" w:lineRule="exact"/>
              <w:ind w:left="392" w:right="381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091" w:type="dxa"/>
            <w:tcBorders>
              <w:bottom w:val="nil"/>
            </w:tcBorders>
          </w:tcPr>
          <w:p>
            <w:pPr>
              <w:pStyle w:val="TableParagraph"/>
              <w:spacing w:line="25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Коммуникативн</w:t>
            </w:r>
          </w:p>
        </w:tc>
        <w:tc>
          <w:tcPr>
            <w:tcW w:w="5211" w:type="dxa"/>
            <w:tcBorders>
              <w:bottom w:val="nil"/>
            </w:tcBorders>
          </w:tcPr>
          <w:p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Независимая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внешняя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оценка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(мониторинг)</w:t>
            </w:r>
          </w:p>
        </w:tc>
        <w:tc>
          <w:tcPr>
            <w:tcW w:w="2054" w:type="dxa"/>
            <w:tcBorders>
              <w:bottom w:val="nil"/>
            </w:tcBorders>
          </w:tcPr>
          <w:p>
            <w:pPr>
              <w:pStyle w:val="TableParagraph"/>
              <w:spacing w:line="255" w:lineRule="exact"/>
              <w:ind w:left="356" w:right="350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</w:p>
        </w:tc>
        <w:tc>
          <w:tcPr>
            <w:tcW w:w="2066" w:type="dxa"/>
            <w:tcBorders>
              <w:bottom w:val="nil"/>
            </w:tcBorders>
          </w:tcPr>
          <w:p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О</w:t>
            </w:r>
            <w:r>
              <w:rPr>
                <w:sz w:val="24"/>
              </w:rPr>
              <w:t>ценка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</w:tr>
      <w:tr>
        <w:trPr>
          <w:trHeight w:val="276" w:hRule="atLeast"/>
        </w:trPr>
        <w:tc>
          <w:tcPr>
            <w:tcW w:w="11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335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ые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УУД</w:t>
            </w:r>
          </w:p>
        </w:tc>
        <w:tc>
          <w:tcPr>
            <w:tcW w:w="5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сформированности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метапредметных</w:t>
            </w:r>
          </w:p>
        </w:tc>
        <w:tc>
          <w:tcPr>
            <w:tcW w:w="20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359" w:right="350"/>
              <w:jc w:val="center"/>
              <w:rPr>
                <w:sz w:val="24"/>
              </w:rPr>
            </w:pPr>
            <w:r>
              <w:rPr>
                <w:sz w:val="24"/>
              </w:rPr>
              <w:t>проводилась</w:t>
            </w:r>
          </w:p>
        </w:tc>
        <w:tc>
          <w:tcPr>
            <w:tcW w:w="20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применение</w:t>
            </w:r>
          </w:p>
        </w:tc>
      </w:tr>
      <w:tr>
        <w:trPr>
          <w:trHeight w:val="275" w:hRule="atLeast"/>
        </w:trPr>
        <w:tc>
          <w:tcPr>
            <w:tcW w:w="11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результатов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обучения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всех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параллелях</w:t>
            </w:r>
          </w:p>
        </w:tc>
        <w:tc>
          <w:tcPr>
            <w:tcW w:w="20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информации –</w:t>
            </w:r>
          </w:p>
        </w:tc>
      </w:tr>
      <w:tr>
        <w:trPr>
          <w:trHeight w:val="275" w:hRule="atLeast"/>
        </w:trPr>
        <w:tc>
          <w:tcPr>
            <w:tcW w:w="11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уровня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начального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общего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образования</w:t>
            </w:r>
          </w:p>
        </w:tc>
        <w:tc>
          <w:tcPr>
            <w:tcW w:w="20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38%</w:t>
            </w:r>
          </w:p>
        </w:tc>
      </w:tr>
      <w:tr>
        <w:trPr>
          <w:trHeight w:val="276" w:hRule="atLeast"/>
        </w:trPr>
        <w:tc>
          <w:tcPr>
            <w:tcW w:w="11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через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Международный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дистанционный</w:t>
            </w:r>
          </w:p>
        </w:tc>
        <w:tc>
          <w:tcPr>
            <w:tcW w:w="20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</w:tr>
      <w:tr>
        <w:trPr>
          <w:trHeight w:val="276" w:hRule="atLeast"/>
        </w:trPr>
        <w:tc>
          <w:tcPr>
            <w:tcW w:w="11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метапредметный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конкурс-исследование</w:t>
            </w:r>
          </w:p>
        </w:tc>
        <w:tc>
          <w:tcPr>
            <w:tcW w:w="20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понимание</w:t>
            </w:r>
          </w:p>
        </w:tc>
      </w:tr>
      <w:tr>
        <w:trPr>
          <w:trHeight w:val="275" w:hRule="atLeast"/>
        </w:trPr>
        <w:tc>
          <w:tcPr>
            <w:tcW w:w="11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«ЭМУ-Эрудит»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Систему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Мониторинга</w:t>
            </w:r>
          </w:p>
        </w:tc>
        <w:tc>
          <w:tcPr>
            <w:tcW w:w="20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информации –</w:t>
            </w:r>
          </w:p>
        </w:tc>
      </w:tr>
      <w:tr>
        <w:trPr>
          <w:trHeight w:val="275" w:hRule="atLeast"/>
        </w:trPr>
        <w:tc>
          <w:tcPr>
            <w:tcW w:w="11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Развития.</w:t>
            </w:r>
          </w:p>
        </w:tc>
        <w:tc>
          <w:tcPr>
            <w:tcW w:w="20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43%;</w:t>
            </w:r>
          </w:p>
        </w:tc>
      </w:tr>
      <w:tr>
        <w:trPr>
          <w:trHeight w:val="273" w:hRule="atLeast"/>
        </w:trPr>
        <w:tc>
          <w:tcPr>
            <w:tcW w:w="11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Быстрый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раунд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Содержит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заданий</w:t>
            </w:r>
          </w:p>
        </w:tc>
        <w:tc>
          <w:tcPr>
            <w:tcW w:w="20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</w:tr>
      <w:tr>
        <w:trPr>
          <w:trHeight w:val="275" w:hRule="atLeast"/>
        </w:trPr>
        <w:tc>
          <w:tcPr>
            <w:tcW w:w="11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игрового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развивающего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характера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проверку</w:t>
            </w:r>
          </w:p>
        </w:tc>
        <w:tc>
          <w:tcPr>
            <w:tcW w:w="20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интерпретация</w:t>
            </w:r>
          </w:p>
        </w:tc>
      </w:tr>
      <w:tr>
        <w:trPr>
          <w:trHeight w:val="276" w:hRule="atLeast"/>
        </w:trPr>
        <w:tc>
          <w:tcPr>
            <w:tcW w:w="11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познавательных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коммуникативных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УУД.</w:t>
            </w:r>
          </w:p>
        </w:tc>
        <w:tc>
          <w:tcPr>
            <w:tcW w:w="20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текста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56%;</w:t>
            </w:r>
          </w:p>
        </w:tc>
      </w:tr>
      <w:tr>
        <w:trPr>
          <w:trHeight w:val="275" w:hRule="atLeast"/>
        </w:trPr>
        <w:tc>
          <w:tcPr>
            <w:tcW w:w="11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Смелый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раунд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Содержит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источника</w:t>
            </w:r>
          </w:p>
        </w:tc>
        <w:tc>
          <w:tcPr>
            <w:tcW w:w="20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Устная</w:t>
            </w:r>
          </w:p>
        </w:tc>
      </w:tr>
      <w:tr>
        <w:trPr>
          <w:trHeight w:val="275" w:hRule="atLeast"/>
        </w:trPr>
        <w:tc>
          <w:tcPr>
            <w:tcW w:w="11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18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заданий,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которые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направлены</w:t>
            </w:r>
          </w:p>
        </w:tc>
        <w:tc>
          <w:tcPr>
            <w:tcW w:w="20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коммуникация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</w:p>
        </w:tc>
      </w:tr>
      <w:tr>
        <w:trPr>
          <w:trHeight w:val="276" w:hRule="atLeast"/>
        </w:trPr>
        <w:tc>
          <w:tcPr>
            <w:tcW w:w="11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проверку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читательской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грамотности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(навыки</w:t>
            </w:r>
          </w:p>
        </w:tc>
        <w:tc>
          <w:tcPr>
            <w:tcW w:w="20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78%</w:t>
            </w:r>
          </w:p>
        </w:tc>
      </w:tr>
      <w:tr>
        <w:trPr>
          <w:trHeight w:val="276" w:hRule="atLeast"/>
        </w:trPr>
        <w:tc>
          <w:tcPr>
            <w:tcW w:w="11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осознанного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чтения,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программа «Чтение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20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текстом»).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Участник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должен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изучить</w:t>
            </w:r>
          </w:p>
        </w:tc>
        <w:tc>
          <w:tcPr>
            <w:tcW w:w="20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текст,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рисунок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диаграмму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ответить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</w:tc>
        <w:tc>
          <w:tcPr>
            <w:tcW w:w="20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предложенные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вопросы.</w:t>
            </w:r>
          </w:p>
        </w:tc>
        <w:tc>
          <w:tcPr>
            <w:tcW w:w="20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Показатели: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sz w:val="24"/>
              </w:rPr>
              <w:t>оценка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применение</w:t>
            </w:r>
          </w:p>
        </w:tc>
        <w:tc>
          <w:tcPr>
            <w:tcW w:w="20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информации;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поиск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понимание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информации;</w:t>
            </w:r>
          </w:p>
        </w:tc>
        <w:tc>
          <w:tcPr>
            <w:tcW w:w="20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интерпретация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текста;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устная</w:t>
            </w:r>
          </w:p>
        </w:tc>
        <w:tc>
          <w:tcPr>
            <w:tcW w:w="20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11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коммуникация</w:t>
            </w:r>
          </w:p>
        </w:tc>
        <w:tc>
          <w:tcPr>
            <w:tcW w:w="20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Рейтинг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результативности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%</w:t>
            </w:r>
          </w:p>
        </w:tc>
        <w:tc>
          <w:tcPr>
            <w:tcW w:w="20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11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(средневзвешенный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результат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правильно</w:t>
            </w:r>
          </w:p>
        </w:tc>
        <w:tc>
          <w:tcPr>
            <w:tcW w:w="20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выполненных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заданий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всем участникам</w:t>
            </w:r>
          </w:p>
        </w:tc>
        <w:tc>
          <w:tcPr>
            <w:tcW w:w="20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115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72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63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9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11" w:type="dxa"/>
            <w:tcBorders>
              <w:top w:val="nil"/>
            </w:tcBorders>
          </w:tcPr>
          <w:p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раунда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классе)</w:t>
            </w:r>
          </w:p>
        </w:tc>
        <w:tc>
          <w:tcPr>
            <w:tcW w:w="2054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6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55" w:type="dxa"/>
            <w:tcBorders>
              <w:bottom w:val="nil"/>
            </w:tcBorders>
          </w:tcPr>
          <w:p>
            <w:pPr>
              <w:pStyle w:val="TableParagraph"/>
              <w:spacing w:line="255" w:lineRule="exact"/>
              <w:ind w:left="302"/>
              <w:rPr>
                <w:sz w:val="24"/>
              </w:rPr>
            </w:pPr>
            <w:r>
              <w:rPr>
                <w:sz w:val="24"/>
              </w:rPr>
              <w:t>2018/</w:t>
            </w:r>
          </w:p>
        </w:tc>
        <w:tc>
          <w:tcPr>
            <w:tcW w:w="972" w:type="dxa"/>
            <w:tcBorders>
              <w:bottom w:val="nil"/>
            </w:tcBorders>
          </w:tcPr>
          <w:p>
            <w:pPr>
              <w:pStyle w:val="TableParagraph"/>
              <w:spacing w:line="255" w:lineRule="exact"/>
              <w:ind w:left="309"/>
              <w:rPr>
                <w:sz w:val="24"/>
              </w:rPr>
            </w:pPr>
            <w:r>
              <w:rPr>
                <w:sz w:val="24"/>
              </w:rPr>
              <w:t>1 А</w:t>
            </w:r>
          </w:p>
        </w:tc>
        <w:tc>
          <w:tcPr>
            <w:tcW w:w="1063" w:type="dxa"/>
            <w:tcBorders>
              <w:bottom w:val="nil"/>
            </w:tcBorders>
          </w:tcPr>
          <w:p>
            <w:pPr>
              <w:pStyle w:val="TableParagraph"/>
              <w:spacing w:line="255" w:lineRule="exact"/>
              <w:ind w:left="392" w:right="381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091" w:type="dxa"/>
            <w:tcBorders>
              <w:bottom w:val="nil"/>
            </w:tcBorders>
          </w:tcPr>
          <w:p>
            <w:pPr>
              <w:pStyle w:val="TableParagraph"/>
              <w:spacing w:line="25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Познавательные</w:t>
            </w:r>
          </w:p>
        </w:tc>
        <w:tc>
          <w:tcPr>
            <w:tcW w:w="5211" w:type="dxa"/>
            <w:tcBorders>
              <w:bottom w:val="nil"/>
            </w:tcBorders>
          </w:tcPr>
          <w:p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Независимая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внешняя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оценка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(мониторинг)</w:t>
            </w:r>
          </w:p>
        </w:tc>
        <w:tc>
          <w:tcPr>
            <w:tcW w:w="2054" w:type="dxa"/>
            <w:tcBorders>
              <w:bottom w:val="nil"/>
            </w:tcBorders>
          </w:tcPr>
          <w:p>
            <w:pPr>
              <w:pStyle w:val="TableParagraph"/>
              <w:spacing w:line="255" w:lineRule="exact"/>
              <w:ind w:left="356" w:right="350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</w:p>
        </w:tc>
        <w:tc>
          <w:tcPr>
            <w:tcW w:w="2066" w:type="dxa"/>
            <w:tcBorders>
              <w:bottom w:val="nil"/>
            </w:tcBorders>
          </w:tcPr>
          <w:p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 68%</w:t>
            </w:r>
          </w:p>
        </w:tc>
      </w:tr>
      <w:tr>
        <w:trPr>
          <w:trHeight w:val="275" w:hRule="atLeast"/>
        </w:trPr>
        <w:tc>
          <w:tcPr>
            <w:tcW w:w="11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335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УУД</w:t>
            </w:r>
          </w:p>
        </w:tc>
        <w:tc>
          <w:tcPr>
            <w:tcW w:w="5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сформированности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метапредметных</w:t>
            </w:r>
          </w:p>
        </w:tc>
        <w:tc>
          <w:tcPr>
            <w:tcW w:w="20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359" w:right="350"/>
              <w:jc w:val="center"/>
              <w:rPr>
                <w:sz w:val="24"/>
              </w:rPr>
            </w:pPr>
            <w:r>
              <w:rPr>
                <w:sz w:val="24"/>
              </w:rPr>
              <w:t>проводилась</w:t>
            </w:r>
          </w:p>
        </w:tc>
        <w:tc>
          <w:tcPr>
            <w:tcW w:w="20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Синтез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68%</w:t>
            </w:r>
          </w:p>
        </w:tc>
      </w:tr>
      <w:tr>
        <w:trPr>
          <w:trHeight w:val="278" w:hRule="atLeast"/>
        </w:trPr>
        <w:tc>
          <w:tcPr>
            <w:tcW w:w="115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72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63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9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11" w:type="dxa"/>
            <w:tcBorders>
              <w:top w:val="nil"/>
            </w:tcBorders>
          </w:tcPr>
          <w:p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результатов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обучения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всех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параллелях</w:t>
            </w:r>
          </w:p>
        </w:tc>
        <w:tc>
          <w:tcPr>
            <w:tcW w:w="2054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66" w:type="dxa"/>
            <w:tcBorders>
              <w:top w:val="nil"/>
            </w:tcBorders>
          </w:tcPr>
          <w:p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72%</w:t>
            </w:r>
          </w:p>
        </w:tc>
      </w:tr>
    </w:tbl>
    <w:p>
      <w:pPr>
        <w:spacing w:after="0" w:line="259" w:lineRule="exact"/>
        <w:rPr>
          <w:sz w:val="24"/>
        </w:rPr>
        <w:sectPr>
          <w:pgSz w:w="16840" w:h="11910" w:orient="landscape"/>
          <w:pgMar w:top="840" w:bottom="280" w:left="1020" w:right="98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5"/>
        <w:gridCol w:w="972"/>
        <w:gridCol w:w="1063"/>
        <w:gridCol w:w="2091"/>
        <w:gridCol w:w="5211"/>
        <w:gridCol w:w="2054"/>
        <w:gridCol w:w="2066"/>
      </w:tblGrid>
      <w:tr>
        <w:trPr>
          <w:trHeight w:val="5796" w:hRule="atLeast"/>
        </w:trPr>
        <w:tc>
          <w:tcPr>
            <w:tcW w:w="115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6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211" w:type="dxa"/>
          </w:tcPr>
          <w:p>
            <w:pPr>
              <w:pStyle w:val="TableParagraph"/>
              <w:ind w:left="107" w:right="716"/>
              <w:rPr>
                <w:b/>
                <w:sz w:val="24"/>
              </w:rPr>
            </w:pPr>
            <w:r>
              <w:rPr>
                <w:b/>
                <w:sz w:val="24"/>
              </w:rPr>
              <w:t>уровня начального общего образования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через Международный дистанционный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метапредметный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конкурс-исследование</w:t>
            </w:r>
          </w:p>
          <w:p>
            <w:pPr>
              <w:pStyle w:val="TableParagraph"/>
              <w:ind w:left="107" w:right="650"/>
              <w:rPr>
                <w:b/>
                <w:sz w:val="24"/>
              </w:rPr>
            </w:pPr>
            <w:r>
              <w:rPr>
                <w:b/>
                <w:sz w:val="24"/>
              </w:rPr>
              <w:t>«ЭМУ-Эрудит» и Систему Мониторинга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Развития.</w:t>
            </w:r>
          </w:p>
          <w:p>
            <w:pPr>
              <w:pStyle w:val="TableParagraph"/>
              <w:ind w:left="107" w:right="255"/>
              <w:rPr>
                <w:sz w:val="24"/>
              </w:rPr>
            </w:pPr>
            <w:r>
              <w:rPr>
                <w:b/>
                <w:sz w:val="24"/>
              </w:rPr>
              <w:t>Быстрый раунд</w:t>
            </w:r>
            <w:r>
              <w:rPr>
                <w:sz w:val="24"/>
              </w:rPr>
              <w:t>. Содержит 30 заданий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игрового развивающего характера на проверку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познавательных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коммуникативных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УУД.</w:t>
            </w:r>
          </w:p>
          <w:p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Смелый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раунд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Содержит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источника</w:t>
            </w:r>
          </w:p>
          <w:p>
            <w:pPr>
              <w:pStyle w:val="TableParagraph"/>
              <w:ind w:left="107" w:right="178"/>
              <w:jc w:val="both"/>
              <w:rPr>
                <w:sz w:val="24"/>
              </w:rPr>
            </w:pPr>
            <w:r>
              <w:rPr>
                <w:sz w:val="24"/>
              </w:rPr>
              <w:t>информации и 18 заданий, которые направлены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проверку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читательской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грамотности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(навыки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осознанного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чтения,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«Чтение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ind w:left="107" w:right="364"/>
              <w:rPr>
                <w:sz w:val="24"/>
              </w:rPr>
            </w:pPr>
            <w:r>
              <w:rPr>
                <w:sz w:val="24"/>
              </w:rPr>
              <w:t>работа с текстом»). Участник должен изучить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текст, рисунок или диаграмму и ответить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предложенные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вопросы.</w:t>
            </w:r>
          </w:p>
          <w:p>
            <w:pPr>
              <w:pStyle w:val="TableParagraph"/>
              <w:spacing w:line="242" w:lineRule="auto"/>
              <w:ind w:left="107" w:right="772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Показатели: </w:t>
            </w:r>
            <w:r>
              <w:rPr>
                <w:sz w:val="24"/>
              </w:rPr>
              <w:t>анализ; синтез; сравнение;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аналогия; классификация; комбинаторика</w:t>
            </w:r>
            <w:r>
              <w:rPr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Рейтинг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результативности в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%</w:t>
            </w:r>
          </w:p>
          <w:p>
            <w:pPr>
              <w:pStyle w:val="TableParagraph"/>
              <w:ind w:left="107" w:right="699"/>
              <w:rPr>
                <w:sz w:val="24"/>
              </w:rPr>
            </w:pPr>
            <w:r>
              <w:rPr>
                <w:sz w:val="24"/>
              </w:rPr>
              <w:t>(средневзвешенный результат правильно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выполненных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заданий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всем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участникам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раунда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классе)</w:t>
            </w:r>
          </w:p>
        </w:tc>
        <w:tc>
          <w:tcPr>
            <w:tcW w:w="205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66" w:type="dxa"/>
          </w:tcPr>
          <w:p>
            <w:pPr>
              <w:pStyle w:val="TableParagraph"/>
              <w:ind w:left="110" w:right="143"/>
              <w:rPr>
                <w:sz w:val="24"/>
              </w:rPr>
            </w:pPr>
            <w:r>
              <w:rPr>
                <w:sz w:val="24"/>
              </w:rPr>
              <w:t>Аналогия – 84%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Классификация –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71%</w:t>
            </w:r>
          </w:p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110" w:right="172"/>
              <w:rPr>
                <w:sz w:val="24"/>
              </w:rPr>
            </w:pPr>
            <w:r>
              <w:rPr>
                <w:sz w:val="24"/>
              </w:rPr>
              <w:t>Комбинаторика 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74%</w:t>
            </w:r>
          </w:p>
        </w:tc>
      </w:tr>
      <w:tr>
        <w:trPr>
          <w:trHeight w:val="3312" w:hRule="atLeast"/>
        </w:trPr>
        <w:tc>
          <w:tcPr>
            <w:tcW w:w="1155" w:type="dxa"/>
          </w:tcPr>
          <w:p>
            <w:pPr>
              <w:pStyle w:val="TableParagraph"/>
              <w:spacing w:line="268" w:lineRule="exact"/>
              <w:ind w:left="302"/>
              <w:rPr>
                <w:sz w:val="24"/>
              </w:rPr>
            </w:pPr>
            <w:r>
              <w:rPr>
                <w:sz w:val="24"/>
              </w:rPr>
              <w:t>2019/</w:t>
            </w:r>
          </w:p>
          <w:p>
            <w:pPr>
              <w:pStyle w:val="TableParagraph"/>
              <w:ind w:left="335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972" w:type="dxa"/>
          </w:tcPr>
          <w:p>
            <w:pPr>
              <w:pStyle w:val="TableParagraph"/>
              <w:spacing w:line="268" w:lineRule="exact"/>
              <w:ind w:left="309"/>
              <w:rPr>
                <w:sz w:val="24"/>
              </w:rPr>
            </w:pPr>
            <w:r>
              <w:rPr>
                <w:sz w:val="24"/>
              </w:rPr>
              <w:t>2 А</w:t>
            </w:r>
          </w:p>
        </w:tc>
        <w:tc>
          <w:tcPr>
            <w:tcW w:w="1063" w:type="dxa"/>
          </w:tcPr>
          <w:p>
            <w:pPr>
              <w:pStyle w:val="TableParagraph"/>
              <w:spacing w:line="268" w:lineRule="exact"/>
              <w:ind w:left="392" w:right="381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091" w:type="dxa"/>
          </w:tcPr>
          <w:p>
            <w:pPr>
              <w:pStyle w:val="TableParagraph"/>
              <w:ind w:left="110" w:right="386"/>
              <w:rPr>
                <w:b/>
                <w:sz w:val="24"/>
              </w:rPr>
            </w:pPr>
            <w:r>
              <w:rPr>
                <w:b/>
                <w:sz w:val="24"/>
              </w:rPr>
              <w:t>Регулятивные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УУД</w:t>
            </w:r>
          </w:p>
        </w:tc>
        <w:tc>
          <w:tcPr>
            <w:tcW w:w="5211" w:type="dxa"/>
          </w:tcPr>
          <w:p>
            <w:pPr>
              <w:pStyle w:val="TableParagraph"/>
              <w:ind w:left="107" w:right="262"/>
              <w:rPr>
                <w:b/>
                <w:sz w:val="24"/>
              </w:rPr>
            </w:pPr>
            <w:r>
              <w:rPr>
                <w:b/>
                <w:sz w:val="24"/>
              </w:rPr>
              <w:t>Независимая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внешняя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оценка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(мониторинг)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сформированности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метапредметных</w:t>
            </w:r>
          </w:p>
          <w:p>
            <w:pPr>
              <w:pStyle w:val="TableParagraph"/>
              <w:ind w:left="107" w:right="509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результатов обучения на всех параллелях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уровня начального общего образования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через Международный дистанционный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метапредметный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конкурс-исследование</w:t>
            </w:r>
          </w:p>
          <w:p>
            <w:pPr>
              <w:pStyle w:val="TableParagraph"/>
              <w:ind w:left="107" w:right="650"/>
              <w:rPr>
                <w:b/>
                <w:sz w:val="24"/>
              </w:rPr>
            </w:pPr>
            <w:r>
              <w:rPr>
                <w:b/>
                <w:sz w:val="24"/>
              </w:rPr>
              <w:t>«ЭМУ-Эрудит» и Систему Мониторинга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Развития.</w:t>
            </w:r>
          </w:p>
          <w:p>
            <w:pPr>
              <w:pStyle w:val="TableParagraph"/>
              <w:ind w:left="107" w:right="579"/>
              <w:rPr>
                <w:sz w:val="24"/>
              </w:rPr>
            </w:pPr>
            <w:r>
              <w:rPr>
                <w:b/>
                <w:sz w:val="24"/>
              </w:rPr>
              <w:t>Умный раунд</w:t>
            </w:r>
            <w:r>
              <w:rPr>
                <w:sz w:val="24"/>
              </w:rPr>
              <w:t>. Содержит 9 заданий,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направленных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решать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проблемы.</w:t>
            </w:r>
          </w:p>
          <w:p>
            <w:pPr>
              <w:pStyle w:val="TableParagraph"/>
              <w:spacing w:line="270" w:lineRule="atLeast"/>
              <w:ind w:left="107" w:right="818"/>
              <w:rPr>
                <w:sz w:val="24"/>
              </w:rPr>
            </w:pPr>
            <w:r>
              <w:rPr>
                <w:sz w:val="24"/>
              </w:rPr>
              <w:t>Обучающемуся предлагается несколько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проблемных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ситуаций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разной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сложности.</w:t>
            </w:r>
          </w:p>
        </w:tc>
        <w:tc>
          <w:tcPr>
            <w:tcW w:w="2054" w:type="dxa"/>
          </w:tcPr>
          <w:p>
            <w:pPr>
              <w:pStyle w:val="TableParagraph"/>
              <w:ind w:left="108" w:right="193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проблемы – 54%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Целеполагание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планирование</w:t>
            </w:r>
          </w:p>
          <w:p>
            <w:pPr>
              <w:pStyle w:val="TableParagraph"/>
              <w:ind w:left="108" w:right="468"/>
              <w:rPr>
                <w:sz w:val="24"/>
              </w:rPr>
            </w:pPr>
            <w:r>
              <w:rPr>
                <w:sz w:val="24"/>
              </w:rPr>
              <w:t>деятельности-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64%</w:t>
            </w:r>
          </w:p>
          <w:p>
            <w:pPr>
              <w:pStyle w:val="TableParagraph"/>
              <w:ind w:left="108" w:right="236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технологий-52%</w:t>
            </w:r>
          </w:p>
          <w:p>
            <w:pPr>
              <w:pStyle w:val="TableParagraph"/>
              <w:spacing w:before="3"/>
              <w:rPr>
                <w:b/>
                <w:sz w:val="22"/>
              </w:rPr>
            </w:pPr>
          </w:p>
          <w:p>
            <w:pPr>
              <w:pStyle w:val="TableParagraph"/>
              <w:spacing w:line="270" w:lineRule="atLeast"/>
              <w:ind w:left="108" w:right="340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ресурсов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53%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Оценка</w:t>
            </w:r>
          </w:p>
        </w:tc>
        <w:tc>
          <w:tcPr>
            <w:tcW w:w="2066" w:type="dxa"/>
          </w:tcPr>
          <w:p>
            <w:pPr>
              <w:pStyle w:val="TableParagraph"/>
              <w:ind w:left="110" w:right="203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проблемы – 61%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Целеполагание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планирование</w:t>
            </w:r>
          </w:p>
          <w:p>
            <w:pPr>
              <w:pStyle w:val="TableParagraph"/>
              <w:ind w:left="110" w:right="478"/>
              <w:rPr>
                <w:sz w:val="24"/>
              </w:rPr>
            </w:pPr>
            <w:r>
              <w:rPr>
                <w:sz w:val="24"/>
              </w:rPr>
              <w:t>деятельности-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71%</w:t>
            </w:r>
          </w:p>
          <w:p>
            <w:pPr>
              <w:pStyle w:val="TableParagraph"/>
              <w:ind w:left="110" w:right="245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технологий-65%</w:t>
            </w:r>
          </w:p>
          <w:p>
            <w:pPr>
              <w:pStyle w:val="TableParagraph"/>
              <w:spacing w:before="3"/>
              <w:rPr>
                <w:b/>
                <w:sz w:val="22"/>
              </w:rPr>
            </w:pPr>
          </w:p>
          <w:p>
            <w:pPr>
              <w:pStyle w:val="TableParagraph"/>
              <w:spacing w:line="270" w:lineRule="atLeast"/>
              <w:ind w:left="110" w:right="333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ресурсов – 60%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Оценка</w:t>
            </w:r>
          </w:p>
        </w:tc>
      </w:tr>
    </w:tbl>
    <w:p>
      <w:pPr>
        <w:spacing w:after="0" w:line="270" w:lineRule="atLeast"/>
        <w:rPr>
          <w:sz w:val="24"/>
        </w:rPr>
        <w:sectPr>
          <w:pgSz w:w="16840" w:h="11910" w:orient="landscape"/>
          <w:pgMar w:top="840" w:bottom="280" w:left="1020" w:right="98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5"/>
        <w:gridCol w:w="972"/>
        <w:gridCol w:w="1063"/>
        <w:gridCol w:w="2091"/>
        <w:gridCol w:w="5211"/>
        <w:gridCol w:w="2054"/>
        <w:gridCol w:w="2066"/>
      </w:tblGrid>
      <w:tr>
        <w:trPr>
          <w:trHeight w:val="4692" w:hRule="atLeast"/>
        </w:trPr>
        <w:tc>
          <w:tcPr>
            <w:tcW w:w="115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6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211" w:type="dxa"/>
          </w:tcPr>
          <w:p>
            <w:pPr>
              <w:pStyle w:val="TableParagraph"/>
              <w:ind w:left="107" w:right="454"/>
              <w:rPr>
                <w:sz w:val="24"/>
              </w:rPr>
            </w:pPr>
            <w:r>
              <w:rPr>
                <w:sz w:val="24"/>
              </w:rPr>
              <w:t>Участник должен справиться с ними, выбрав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подходящий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способ решения.</w:t>
            </w:r>
          </w:p>
          <w:p>
            <w:pPr>
              <w:pStyle w:val="TableParagraph"/>
              <w:ind w:left="107" w:right="407"/>
              <w:rPr>
                <w:sz w:val="24"/>
              </w:rPr>
            </w:pPr>
            <w:r>
              <w:rPr>
                <w:b/>
                <w:sz w:val="24"/>
              </w:rPr>
              <w:t>Ловкий раунд</w:t>
            </w:r>
            <w:r>
              <w:rPr>
                <w:sz w:val="24"/>
              </w:rPr>
              <w:t>. Содержит 12 (1-2 классы)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заданий на проверку регулятивных УУД.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тесте собраны компетентностно-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ориентированные задания разной трудности.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Показатели: </w:t>
            </w:r>
            <w:r>
              <w:rPr>
                <w:sz w:val="24"/>
              </w:rPr>
              <w:t>определение проблемы;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целеполагание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планирование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деятельности;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применение технологий; планирование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ресурсов;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оценка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результата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продукта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  <w:p>
            <w:pPr>
              <w:pStyle w:val="TableParagraph"/>
              <w:spacing w:line="242" w:lineRule="auto"/>
              <w:ind w:left="107" w:right="242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Решение проблем: принятие решения; анализ 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планирование; внезапно возникшие неполадки</w:t>
            </w:r>
            <w:r>
              <w:rPr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Рейтинг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результативности в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%</w:t>
            </w:r>
          </w:p>
          <w:p>
            <w:pPr>
              <w:pStyle w:val="TableParagraph"/>
              <w:ind w:left="107" w:right="702"/>
              <w:jc w:val="both"/>
              <w:rPr>
                <w:sz w:val="24"/>
              </w:rPr>
            </w:pPr>
            <w:r>
              <w:rPr>
                <w:sz w:val="24"/>
              </w:rPr>
              <w:t>(средневзвешенный результат правильно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выполненных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заданий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всем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участникам</w:t>
            </w:r>
          </w:p>
          <w:p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раунда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классе)</w:t>
            </w:r>
          </w:p>
        </w:tc>
        <w:tc>
          <w:tcPr>
            <w:tcW w:w="2054" w:type="dxa"/>
          </w:tcPr>
          <w:p>
            <w:pPr>
              <w:pStyle w:val="TableParagraph"/>
              <w:ind w:left="108" w:right="401"/>
              <w:rPr>
                <w:sz w:val="24"/>
              </w:rPr>
            </w:pPr>
            <w:r>
              <w:rPr>
                <w:sz w:val="24"/>
              </w:rPr>
              <w:t>результата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продукта</w:t>
            </w:r>
          </w:p>
          <w:p>
            <w:pPr>
              <w:pStyle w:val="TableParagraph"/>
              <w:ind w:left="108" w:right="368"/>
              <w:rPr>
                <w:sz w:val="24"/>
              </w:rPr>
            </w:pPr>
            <w:r>
              <w:rPr>
                <w:sz w:val="24"/>
              </w:rPr>
              <w:t>деятельности –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63%</w:t>
            </w:r>
          </w:p>
          <w:p>
            <w:pPr>
              <w:pStyle w:val="TableParagraph"/>
              <w:ind w:left="108" w:right="284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проблем: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принятие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решения – 54%;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анализ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планирование –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68%;</w:t>
            </w:r>
          </w:p>
          <w:p>
            <w:pPr>
              <w:pStyle w:val="TableParagraph"/>
              <w:ind w:left="108" w:right="171"/>
              <w:rPr>
                <w:sz w:val="24"/>
              </w:rPr>
            </w:pPr>
            <w:r>
              <w:rPr>
                <w:sz w:val="24"/>
              </w:rPr>
              <w:t>внезапно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возникшие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неполадки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54%</w:t>
            </w:r>
          </w:p>
        </w:tc>
        <w:tc>
          <w:tcPr>
            <w:tcW w:w="2066" w:type="dxa"/>
          </w:tcPr>
          <w:p>
            <w:pPr>
              <w:pStyle w:val="TableParagraph"/>
              <w:ind w:left="110" w:right="396"/>
              <w:rPr>
                <w:sz w:val="24"/>
              </w:rPr>
            </w:pPr>
            <w:r>
              <w:rPr>
                <w:sz w:val="24"/>
              </w:rPr>
              <w:t>результата или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продукта</w:t>
            </w:r>
          </w:p>
          <w:p>
            <w:pPr>
              <w:pStyle w:val="TableParagraph"/>
              <w:ind w:left="110" w:right="378"/>
              <w:rPr>
                <w:sz w:val="24"/>
              </w:rPr>
            </w:pPr>
            <w:r>
              <w:rPr>
                <w:sz w:val="24"/>
              </w:rPr>
              <w:t>деятельности –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63%</w:t>
            </w:r>
          </w:p>
          <w:p>
            <w:pPr>
              <w:pStyle w:val="TableParagraph"/>
              <w:ind w:left="110" w:right="294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проблем: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принятие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решения – 89%;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анализ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планирование –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71%;</w:t>
            </w:r>
          </w:p>
          <w:p>
            <w:pPr>
              <w:pStyle w:val="TableParagraph"/>
              <w:ind w:left="110" w:right="180"/>
              <w:rPr>
                <w:sz w:val="24"/>
              </w:rPr>
            </w:pPr>
            <w:r>
              <w:rPr>
                <w:sz w:val="24"/>
              </w:rPr>
              <w:t>внезапно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возникшие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неполадки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62%</w:t>
            </w:r>
          </w:p>
        </w:tc>
      </w:tr>
      <w:tr>
        <w:trPr>
          <w:trHeight w:val="4416" w:hRule="atLeast"/>
        </w:trPr>
        <w:tc>
          <w:tcPr>
            <w:tcW w:w="1155" w:type="dxa"/>
          </w:tcPr>
          <w:p>
            <w:pPr>
              <w:pStyle w:val="TableParagraph"/>
              <w:spacing w:line="268" w:lineRule="exact"/>
              <w:ind w:left="302"/>
              <w:rPr>
                <w:sz w:val="24"/>
              </w:rPr>
            </w:pPr>
            <w:r>
              <w:rPr>
                <w:sz w:val="24"/>
              </w:rPr>
              <w:t>2019/</w:t>
            </w:r>
          </w:p>
          <w:p>
            <w:pPr>
              <w:pStyle w:val="TableParagraph"/>
              <w:ind w:left="335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972" w:type="dxa"/>
          </w:tcPr>
          <w:p>
            <w:pPr>
              <w:pStyle w:val="TableParagraph"/>
              <w:spacing w:line="268" w:lineRule="exact"/>
              <w:ind w:left="309"/>
              <w:rPr>
                <w:sz w:val="24"/>
              </w:rPr>
            </w:pPr>
            <w:r>
              <w:rPr>
                <w:sz w:val="24"/>
              </w:rPr>
              <w:t>2 А</w:t>
            </w:r>
          </w:p>
        </w:tc>
        <w:tc>
          <w:tcPr>
            <w:tcW w:w="1063" w:type="dxa"/>
          </w:tcPr>
          <w:p>
            <w:pPr>
              <w:pStyle w:val="TableParagraph"/>
              <w:spacing w:line="268" w:lineRule="exact"/>
              <w:ind w:left="392" w:right="381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091" w:type="dxa"/>
          </w:tcPr>
          <w:p>
            <w:pPr>
              <w:pStyle w:val="TableParagraph"/>
              <w:ind w:left="110" w:right="151"/>
              <w:rPr>
                <w:b/>
                <w:sz w:val="24"/>
              </w:rPr>
            </w:pPr>
            <w:r>
              <w:rPr>
                <w:b/>
                <w:sz w:val="24"/>
              </w:rPr>
              <w:t>Коммуникативн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ые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УУД</w:t>
            </w:r>
          </w:p>
        </w:tc>
        <w:tc>
          <w:tcPr>
            <w:tcW w:w="5211" w:type="dxa"/>
          </w:tcPr>
          <w:p>
            <w:pPr>
              <w:pStyle w:val="TableParagraph"/>
              <w:ind w:left="107" w:right="262"/>
              <w:rPr>
                <w:b/>
                <w:sz w:val="24"/>
              </w:rPr>
            </w:pPr>
            <w:r>
              <w:rPr>
                <w:b/>
                <w:sz w:val="24"/>
              </w:rPr>
              <w:t>Независимая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внешняя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оценка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(мониторинг)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сформированности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метапредметных</w:t>
            </w:r>
          </w:p>
          <w:p>
            <w:pPr>
              <w:pStyle w:val="TableParagraph"/>
              <w:ind w:left="107" w:right="509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результатов обучения на всех параллелях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уровня начального общего образования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через Международный дистанционный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метапредметный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конкурс-исследование</w:t>
            </w:r>
          </w:p>
          <w:p>
            <w:pPr>
              <w:pStyle w:val="TableParagraph"/>
              <w:ind w:left="107" w:right="650"/>
              <w:rPr>
                <w:b/>
                <w:sz w:val="24"/>
              </w:rPr>
            </w:pPr>
            <w:r>
              <w:rPr>
                <w:b/>
                <w:sz w:val="24"/>
              </w:rPr>
              <w:t>«ЭМУ-Эрудит» и Систему Мониторинга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Развития.</w:t>
            </w:r>
          </w:p>
          <w:p>
            <w:pPr>
              <w:pStyle w:val="TableParagraph"/>
              <w:ind w:left="107" w:right="255"/>
              <w:rPr>
                <w:sz w:val="24"/>
              </w:rPr>
            </w:pPr>
            <w:r>
              <w:rPr>
                <w:b/>
                <w:sz w:val="24"/>
              </w:rPr>
              <w:t>Быстрый раунд</w:t>
            </w:r>
            <w:r>
              <w:rPr>
                <w:sz w:val="24"/>
              </w:rPr>
              <w:t>. Содержит 30 заданий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игрового развивающего характера на проверку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познавательных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коммуникативных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УУД.</w:t>
            </w:r>
          </w:p>
          <w:p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Смелый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раунд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Содержит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источника</w:t>
            </w:r>
          </w:p>
          <w:p>
            <w:pPr>
              <w:pStyle w:val="TableParagraph"/>
              <w:ind w:left="107" w:right="178"/>
              <w:jc w:val="both"/>
              <w:rPr>
                <w:sz w:val="24"/>
              </w:rPr>
            </w:pPr>
            <w:r>
              <w:rPr>
                <w:sz w:val="24"/>
              </w:rPr>
              <w:t>информации и 18 заданий, которые направлены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проверку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читательской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грамотности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(навыки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осознанного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чтения,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«Чтение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текстом»).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Участник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должен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изучить</w:t>
            </w:r>
          </w:p>
        </w:tc>
        <w:tc>
          <w:tcPr>
            <w:tcW w:w="2054" w:type="dxa"/>
          </w:tcPr>
          <w:p>
            <w:pPr>
              <w:pStyle w:val="TableParagraph"/>
              <w:ind w:left="108" w:right="439"/>
              <w:rPr>
                <w:sz w:val="24"/>
              </w:rPr>
            </w:pPr>
            <w:r>
              <w:rPr>
                <w:sz w:val="24"/>
              </w:rPr>
              <w:t>Оценка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 –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38%</w:t>
            </w:r>
          </w:p>
          <w:p>
            <w:pPr>
              <w:pStyle w:val="TableParagraph"/>
              <w:ind w:left="108" w:right="439"/>
              <w:rPr>
                <w:sz w:val="24"/>
              </w:rPr>
            </w:pPr>
            <w:r>
              <w:rPr>
                <w:sz w:val="24"/>
              </w:rPr>
              <w:t>Поиск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 –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43%;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70" w:lineRule="atLeast" w:before="234"/>
              <w:ind w:left="108" w:right="194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интерпретация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текста – 56%;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коммуникация –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78%</w:t>
            </w:r>
          </w:p>
        </w:tc>
        <w:tc>
          <w:tcPr>
            <w:tcW w:w="2066" w:type="dxa"/>
          </w:tcPr>
          <w:p>
            <w:pPr>
              <w:pStyle w:val="TableParagraph"/>
              <w:ind w:left="110" w:right="449"/>
              <w:rPr>
                <w:sz w:val="24"/>
              </w:rPr>
            </w:pPr>
            <w:r>
              <w:rPr>
                <w:sz w:val="24"/>
              </w:rPr>
              <w:t>Оценка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 –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43%</w:t>
            </w:r>
          </w:p>
          <w:p>
            <w:pPr>
              <w:pStyle w:val="TableParagraph"/>
              <w:ind w:left="110" w:right="449"/>
              <w:rPr>
                <w:sz w:val="24"/>
              </w:rPr>
            </w:pPr>
            <w:r>
              <w:rPr>
                <w:sz w:val="24"/>
              </w:rPr>
              <w:t>Поиск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 –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65%;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70" w:lineRule="atLeast" w:before="234"/>
              <w:ind w:left="110" w:right="204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интерпретация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текста – 71%;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коммуникация –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81%</w:t>
            </w:r>
          </w:p>
        </w:tc>
      </w:tr>
    </w:tbl>
    <w:p>
      <w:pPr>
        <w:spacing w:after="0" w:line="270" w:lineRule="atLeast"/>
        <w:rPr>
          <w:sz w:val="24"/>
        </w:rPr>
        <w:sectPr>
          <w:pgSz w:w="16840" w:h="11910" w:orient="landscape"/>
          <w:pgMar w:top="840" w:bottom="280" w:left="1020" w:right="98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5"/>
        <w:gridCol w:w="972"/>
        <w:gridCol w:w="1063"/>
        <w:gridCol w:w="2091"/>
        <w:gridCol w:w="5211"/>
        <w:gridCol w:w="2054"/>
        <w:gridCol w:w="2066"/>
      </w:tblGrid>
      <w:tr>
        <w:trPr>
          <w:trHeight w:val="2760" w:hRule="atLeast"/>
        </w:trPr>
        <w:tc>
          <w:tcPr>
            <w:tcW w:w="115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6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211" w:type="dxa"/>
          </w:tcPr>
          <w:p>
            <w:pPr>
              <w:pStyle w:val="TableParagraph"/>
              <w:ind w:left="107" w:right="553"/>
              <w:jc w:val="both"/>
              <w:rPr>
                <w:sz w:val="24"/>
              </w:rPr>
            </w:pPr>
            <w:r>
              <w:rPr>
                <w:sz w:val="24"/>
              </w:rPr>
              <w:t>текст, рисунок или диаграмму и ответить 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предложенные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вопросы.</w:t>
            </w:r>
          </w:p>
          <w:p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Показатели: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sz w:val="24"/>
              </w:rPr>
              <w:t>оценка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применение</w:t>
            </w:r>
          </w:p>
          <w:p>
            <w:pPr>
              <w:pStyle w:val="TableParagraph"/>
              <w:ind w:left="107" w:right="271"/>
              <w:jc w:val="both"/>
              <w:rPr>
                <w:sz w:val="24"/>
              </w:rPr>
            </w:pPr>
            <w:r>
              <w:rPr>
                <w:sz w:val="24"/>
              </w:rPr>
              <w:t>информации; поиск и понимание информации;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представление и интерпретация текста; устная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коммуникация</w:t>
            </w:r>
          </w:p>
          <w:p>
            <w:pPr>
              <w:pStyle w:val="TableParagraph"/>
              <w:spacing w:line="274" w:lineRule="exact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Рейтинг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результативности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%</w:t>
            </w:r>
          </w:p>
          <w:p>
            <w:pPr>
              <w:pStyle w:val="TableParagraph"/>
              <w:ind w:left="107" w:right="702"/>
              <w:jc w:val="both"/>
              <w:rPr>
                <w:sz w:val="24"/>
              </w:rPr>
            </w:pPr>
            <w:r>
              <w:rPr>
                <w:sz w:val="24"/>
              </w:rPr>
              <w:t>(средневзвешенный результат правильно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выполненных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заданий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всем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участникам</w:t>
            </w:r>
          </w:p>
          <w:p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раунда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классе)</w:t>
            </w:r>
          </w:p>
        </w:tc>
        <w:tc>
          <w:tcPr>
            <w:tcW w:w="205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6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348" w:hRule="atLeast"/>
        </w:trPr>
        <w:tc>
          <w:tcPr>
            <w:tcW w:w="1155" w:type="dxa"/>
          </w:tcPr>
          <w:p>
            <w:pPr>
              <w:pStyle w:val="TableParagraph"/>
              <w:spacing w:line="268" w:lineRule="exact"/>
              <w:ind w:left="302"/>
              <w:rPr>
                <w:sz w:val="24"/>
              </w:rPr>
            </w:pPr>
            <w:r>
              <w:rPr>
                <w:sz w:val="24"/>
              </w:rPr>
              <w:t>2019/</w:t>
            </w:r>
          </w:p>
          <w:p>
            <w:pPr>
              <w:pStyle w:val="TableParagraph"/>
              <w:ind w:left="335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972" w:type="dxa"/>
          </w:tcPr>
          <w:p>
            <w:pPr>
              <w:pStyle w:val="TableParagraph"/>
              <w:spacing w:line="268" w:lineRule="exact"/>
              <w:ind w:left="309"/>
              <w:rPr>
                <w:sz w:val="24"/>
              </w:rPr>
            </w:pPr>
            <w:r>
              <w:rPr>
                <w:sz w:val="24"/>
              </w:rPr>
              <w:t>2 А</w:t>
            </w:r>
          </w:p>
        </w:tc>
        <w:tc>
          <w:tcPr>
            <w:tcW w:w="1063" w:type="dxa"/>
          </w:tcPr>
          <w:p>
            <w:pPr>
              <w:pStyle w:val="TableParagraph"/>
              <w:spacing w:line="268" w:lineRule="exact"/>
              <w:ind w:left="392" w:right="381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091" w:type="dxa"/>
          </w:tcPr>
          <w:p>
            <w:pPr>
              <w:pStyle w:val="TableParagraph"/>
              <w:ind w:left="110" w:right="121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УУД</w:t>
            </w:r>
          </w:p>
        </w:tc>
        <w:tc>
          <w:tcPr>
            <w:tcW w:w="5211" w:type="dxa"/>
          </w:tcPr>
          <w:p>
            <w:pPr>
              <w:pStyle w:val="TableParagraph"/>
              <w:ind w:left="107" w:right="262"/>
              <w:rPr>
                <w:b/>
                <w:sz w:val="24"/>
              </w:rPr>
            </w:pPr>
            <w:r>
              <w:rPr>
                <w:b/>
                <w:sz w:val="24"/>
              </w:rPr>
              <w:t>Независимая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внешняя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оценка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(мониторинг)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сформированности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метапредметных</w:t>
            </w:r>
          </w:p>
          <w:p>
            <w:pPr>
              <w:pStyle w:val="TableParagraph"/>
              <w:ind w:left="107" w:right="509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результатов обучения на всех параллелях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уровня начального общего образования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через Международный дистанционный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метапредметный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конкурс-исследование</w:t>
            </w:r>
          </w:p>
          <w:p>
            <w:pPr>
              <w:pStyle w:val="TableParagraph"/>
              <w:ind w:left="107" w:right="650"/>
              <w:rPr>
                <w:b/>
                <w:sz w:val="24"/>
              </w:rPr>
            </w:pPr>
            <w:r>
              <w:rPr>
                <w:b/>
                <w:sz w:val="24"/>
              </w:rPr>
              <w:t>«ЭМУ-Эрудит» и Систему Мониторинга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Развития.</w:t>
            </w:r>
          </w:p>
          <w:p>
            <w:pPr>
              <w:pStyle w:val="TableParagraph"/>
              <w:ind w:left="107" w:right="255"/>
              <w:rPr>
                <w:sz w:val="24"/>
              </w:rPr>
            </w:pPr>
            <w:r>
              <w:rPr>
                <w:b/>
                <w:sz w:val="24"/>
              </w:rPr>
              <w:t>Быстрый раунд</w:t>
            </w:r>
            <w:r>
              <w:rPr>
                <w:sz w:val="24"/>
              </w:rPr>
              <w:t>. Содержит 30 заданий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игрового развивающего характера на проверку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познавательных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коммуникативных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УУД.</w:t>
            </w:r>
          </w:p>
          <w:p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Смелый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раунд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Содержит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источника</w:t>
            </w:r>
          </w:p>
          <w:p>
            <w:pPr>
              <w:pStyle w:val="TableParagraph"/>
              <w:ind w:left="107" w:right="178"/>
              <w:jc w:val="both"/>
              <w:rPr>
                <w:sz w:val="24"/>
              </w:rPr>
            </w:pPr>
            <w:r>
              <w:rPr>
                <w:sz w:val="24"/>
              </w:rPr>
              <w:t>информации и 18 заданий, которые направлены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проверку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читательской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грамотности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(навыки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осознанного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чтения,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«Чтение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ind w:left="107" w:right="364"/>
              <w:rPr>
                <w:sz w:val="24"/>
              </w:rPr>
            </w:pPr>
            <w:r>
              <w:rPr>
                <w:sz w:val="24"/>
              </w:rPr>
              <w:t>работа с текстом»). Участник должен изучить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текст, рисунок или диаграмму и ответить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предложенные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вопросы.</w:t>
            </w:r>
          </w:p>
          <w:p>
            <w:pPr>
              <w:pStyle w:val="TableParagraph"/>
              <w:spacing w:line="242" w:lineRule="auto"/>
              <w:ind w:left="107" w:right="772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Показатели: </w:t>
            </w:r>
            <w:r>
              <w:rPr>
                <w:sz w:val="24"/>
              </w:rPr>
              <w:t>анализ; синтез; сравнение;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аналогия; классификация; комбинаторика</w:t>
            </w:r>
            <w:r>
              <w:rPr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Рейтинг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результативности в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%</w:t>
            </w:r>
          </w:p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(средневзвешенный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результат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правильно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выполненных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заданий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всем участникам</w:t>
            </w:r>
          </w:p>
        </w:tc>
        <w:tc>
          <w:tcPr>
            <w:tcW w:w="2054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Анализ – 72%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Синтез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68%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76%</w:t>
            </w:r>
          </w:p>
          <w:p>
            <w:pPr>
              <w:pStyle w:val="TableParagraph"/>
              <w:ind w:left="108" w:right="133"/>
              <w:rPr>
                <w:sz w:val="24"/>
              </w:rPr>
            </w:pPr>
            <w:r>
              <w:rPr>
                <w:sz w:val="24"/>
              </w:rPr>
              <w:t>Аналогия – 81%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Классификация –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71%</w:t>
            </w:r>
          </w:p>
          <w:p>
            <w:pPr>
              <w:pStyle w:val="TableParagraph"/>
              <w:ind w:left="108" w:right="162"/>
              <w:rPr>
                <w:sz w:val="24"/>
              </w:rPr>
            </w:pPr>
            <w:r>
              <w:rPr>
                <w:sz w:val="24"/>
              </w:rPr>
              <w:t>Комбинаторика 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74%</w:t>
            </w:r>
          </w:p>
        </w:tc>
        <w:tc>
          <w:tcPr>
            <w:tcW w:w="2066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 78%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Синтез 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81%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81%</w:t>
            </w:r>
          </w:p>
          <w:p>
            <w:pPr>
              <w:pStyle w:val="TableParagraph"/>
              <w:ind w:left="110" w:right="143"/>
              <w:rPr>
                <w:sz w:val="24"/>
              </w:rPr>
            </w:pPr>
            <w:r>
              <w:rPr>
                <w:sz w:val="24"/>
              </w:rPr>
              <w:t>Аналогия – 84%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Классификация –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84%</w:t>
            </w:r>
          </w:p>
          <w:p>
            <w:pPr>
              <w:pStyle w:val="TableParagraph"/>
              <w:ind w:left="110" w:right="172"/>
              <w:rPr>
                <w:sz w:val="24"/>
              </w:rPr>
            </w:pPr>
            <w:r>
              <w:rPr>
                <w:sz w:val="24"/>
              </w:rPr>
              <w:t>Комбинаторика 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84%</w:t>
            </w: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top="840" w:bottom="280" w:left="1020" w:right="98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5"/>
        <w:gridCol w:w="972"/>
        <w:gridCol w:w="1063"/>
        <w:gridCol w:w="2091"/>
        <w:gridCol w:w="5211"/>
        <w:gridCol w:w="2054"/>
        <w:gridCol w:w="2066"/>
      </w:tblGrid>
      <w:tr>
        <w:trPr>
          <w:trHeight w:val="412" w:hRule="atLeast"/>
        </w:trPr>
        <w:tc>
          <w:tcPr>
            <w:tcW w:w="115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6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211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раунда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классе)</w:t>
            </w:r>
          </w:p>
        </w:tc>
        <w:tc>
          <w:tcPr>
            <w:tcW w:w="205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6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005" w:hRule="atLeast"/>
        </w:trPr>
        <w:tc>
          <w:tcPr>
            <w:tcW w:w="1155" w:type="dxa"/>
          </w:tcPr>
          <w:p>
            <w:pPr>
              <w:pStyle w:val="TableParagraph"/>
              <w:spacing w:line="268" w:lineRule="exact"/>
              <w:ind w:left="302"/>
              <w:rPr>
                <w:sz w:val="24"/>
              </w:rPr>
            </w:pPr>
            <w:r>
              <w:rPr>
                <w:sz w:val="24"/>
              </w:rPr>
              <w:t>2020/</w:t>
            </w:r>
          </w:p>
          <w:p>
            <w:pPr>
              <w:pStyle w:val="TableParagraph"/>
              <w:ind w:left="335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972" w:type="dxa"/>
          </w:tcPr>
          <w:p>
            <w:pPr>
              <w:pStyle w:val="TableParagraph"/>
              <w:spacing w:line="268" w:lineRule="exact"/>
              <w:ind w:left="309"/>
              <w:rPr>
                <w:sz w:val="24"/>
              </w:rPr>
            </w:pPr>
            <w:r>
              <w:rPr>
                <w:sz w:val="24"/>
              </w:rPr>
              <w:t>3 А</w:t>
            </w:r>
          </w:p>
        </w:tc>
        <w:tc>
          <w:tcPr>
            <w:tcW w:w="1063" w:type="dxa"/>
          </w:tcPr>
          <w:p>
            <w:pPr>
              <w:pStyle w:val="TableParagraph"/>
              <w:spacing w:line="268" w:lineRule="exact"/>
              <w:ind w:left="392" w:right="381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091" w:type="dxa"/>
          </w:tcPr>
          <w:p>
            <w:pPr>
              <w:pStyle w:val="TableParagraph"/>
              <w:ind w:left="110" w:right="386"/>
              <w:rPr>
                <w:b/>
                <w:sz w:val="24"/>
              </w:rPr>
            </w:pPr>
            <w:r>
              <w:rPr>
                <w:b/>
                <w:sz w:val="24"/>
              </w:rPr>
              <w:t>Регулятивные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УУД</w:t>
            </w:r>
          </w:p>
        </w:tc>
        <w:tc>
          <w:tcPr>
            <w:tcW w:w="5211" w:type="dxa"/>
          </w:tcPr>
          <w:p>
            <w:pPr>
              <w:pStyle w:val="TableParagraph"/>
              <w:ind w:left="107" w:right="262"/>
              <w:rPr>
                <w:b/>
                <w:sz w:val="24"/>
              </w:rPr>
            </w:pPr>
            <w:r>
              <w:rPr>
                <w:b/>
                <w:sz w:val="24"/>
              </w:rPr>
              <w:t>Независимая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внешняя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оценка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(мониторинг)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сформированности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метапредметных</w:t>
            </w:r>
          </w:p>
          <w:p>
            <w:pPr>
              <w:pStyle w:val="TableParagraph"/>
              <w:ind w:left="107" w:right="509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результатов обучения на всех параллелях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уровня начального общего образования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через Международный дистанционный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метапредметный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конкурс-исследование</w:t>
            </w:r>
          </w:p>
          <w:p>
            <w:pPr>
              <w:pStyle w:val="TableParagraph"/>
              <w:ind w:left="107" w:right="650"/>
              <w:rPr>
                <w:b/>
                <w:sz w:val="24"/>
              </w:rPr>
            </w:pPr>
            <w:r>
              <w:rPr>
                <w:b/>
                <w:sz w:val="24"/>
              </w:rPr>
              <w:t>«ЭМУ-Эрудит» и Систему Мониторинга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Развития.</w:t>
            </w:r>
          </w:p>
          <w:p>
            <w:pPr>
              <w:pStyle w:val="TableParagraph"/>
              <w:ind w:left="107" w:right="567"/>
              <w:rPr>
                <w:sz w:val="24"/>
              </w:rPr>
            </w:pPr>
            <w:r>
              <w:rPr>
                <w:b/>
                <w:sz w:val="24"/>
              </w:rPr>
              <w:t>Умный раунд</w:t>
            </w:r>
            <w:r>
              <w:rPr>
                <w:sz w:val="24"/>
              </w:rPr>
              <w:t>. Содержит 9 заданий,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направленных на умение решать проблемы.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Обучающемуся предлагается несколько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проблемных ситуаций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разной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сложности.</w:t>
            </w:r>
          </w:p>
          <w:p>
            <w:pPr>
              <w:pStyle w:val="TableParagraph"/>
              <w:ind w:left="107" w:right="454"/>
              <w:rPr>
                <w:sz w:val="24"/>
              </w:rPr>
            </w:pPr>
            <w:r>
              <w:rPr>
                <w:sz w:val="24"/>
              </w:rPr>
              <w:t>Участник должен справиться с ними, выбрав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подходящий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способ решения.</w:t>
            </w:r>
          </w:p>
          <w:p>
            <w:pPr>
              <w:pStyle w:val="TableParagraph"/>
              <w:ind w:left="107" w:right="300"/>
              <w:rPr>
                <w:sz w:val="24"/>
              </w:rPr>
            </w:pPr>
            <w:r>
              <w:rPr>
                <w:b/>
                <w:sz w:val="24"/>
              </w:rPr>
              <w:t>Ловкий раунд</w:t>
            </w:r>
            <w:r>
              <w:rPr>
                <w:sz w:val="24"/>
              </w:rPr>
              <w:t>. Содержит 12 заданий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проверку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регулятивных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УУД.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тесте собраны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компетентностно-ориентированные задания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трудности.</w:t>
            </w:r>
          </w:p>
          <w:p>
            <w:pPr>
              <w:pStyle w:val="TableParagraph"/>
              <w:ind w:left="107" w:right="407"/>
              <w:rPr>
                <w:sz w:val="24"/>
              </w:rPr>
            </w:pPr>
            <w:r>
              <w:rPr>
                <w:b/>
                <w:sz w:val="24"/>
              </w:rPr>
              <w:t>Показатели: </w:t>
            </w:r>
            <w:r>
              <w:rPr>
                <w:sz w:val="24"/>
              </w:rPr>
              <w:t>определение проблемы;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целеполагание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планирование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деятельности;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применение технологий; планирование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ресурсов;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оценка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результата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продукта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  <w:p>
            <w:pPr>
              <w:pStyle w:val="TableParagraph"/>
              <w:spacing w:line="242" w:lineRule="auto"/>
              <w:ind w:left="107" w:right="242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Решение проблем: принятие решения; анализ 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планирование; внезапно возникшие неполадки</w:t>
            </w:r>
            <w:r>
              <w:rPr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Рейтинг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результативности в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%</w:t>
            </w:r>
          </w:p>
          <w:p>
            <w:pPr>
              <w:pStyle w:val="TableParagraph"/>
              <w:ind w:left="107" w:right="702"/>
              <w:jc w:val="both"/>
              <w:rPr>
                <w:sz w:val="24"/>
              </w:rPr>
            </w:pPr>
            <w:r>
              <w:rPr>
                <w:sz w:val="24"/>
              </w:rPr>
              <w:t>(средневзвешенный результат правильно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выполненных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заданий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всем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участникам</w:t>
            </w:r>
          </w:p>
          <w:p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раунда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классе)</w:t>
            </w:r>
          </w:p>
        </w:tc>
        <w:tc>
          <w:tcPr>
            <w:tcW w:w="2054" w:type="dxa"/>
          </w:tcPr>
          <w:p>
            <w:pPr>
              <w:pStyle w:val="TableParagraph"/>
              <w:ind w:left="108" w:right="193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проблемы – 61%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Целеполагание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планирование</w:t>
            </w:r>
          </w:p>
          <w:p>
            <w:pPr>
              <w:pStyle w:val="TableParagraph"/>
              <w:ind w:left="108" w:right="468"/>
              <w:rPr>
                <w:sz w:val="24"/>
              </w:rPr>
            </w:pPr>
            <w:r>
              <w:rPr>
                <w:sz w:val="24"/>
              </w:rPr>
              <w:t>деятельности-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68%</w:t>
            </w:r>
          </w:p>
          <w:p>
            <w:pPr>
              <w:pStyle w:val="TableParagraph"/>
              <w:ind w:left="108" w:right="236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технологий-64%</w:t>
            </w:r>
          </w:p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ind w:left="108" w:right="340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ресурсов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60%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результата 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продукта</w:t>
            </w:r>
          </w:p>
          <w:p>
            <w:pPr>
              <w:pStyle w:val="TableParagraph"/>
              <w:ind w:left="108" w:right="368"/>
              <w:rPr>
                <w:sz w:val="24"/>
              </w:rPr>
            </w:pPr>
            <w:r>
              <w:rPr>
                <w:sz w:val="24"/>
              </w:rPr>
              <w:t>деятельности –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63%</w:t>
            </w:r>
          </w:p>
          <w:p>
            <w:pPr>
              <w:pStyle w:val="TableParagraph"/>
              <w:ind w:left="108" w:right="284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проблем: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принятие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решения – 71%;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анализ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планирование –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68%;</w:t>
            </w:r>
          </w:p>
          <w:p>
            <w:pPr>
              <w:pStyle w:val="TableParagraph"/>
              <w:ind w:left="108" w:right="171"/>
              <w:rPr>
                <w:sz w:val="24"/>
              </w:rPr>
            </w:pPr>
            <w:r>
              <w:rPr>
                <w:sz w:val="24"/>
              </w:rPr>
              <w:t>внезапно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возникшие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неполадки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62%</w:t>
            </w:r>
          </w:p>
        </w:tc>
        <w:tc>
          <w:tcPr>
            <w:tcW w:w="2066" w:type="dxa"/>
          </w:tcPr>
          <w:p>
            <w:pPr>
              <w:pStyle w:val="TableParagraph"/>
              <w:ind w:left="110" w:right="203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проблемы – 71%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Целеполагание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планирование</w:t>
            </w:r>
          </w:p>
          <w:p>
            <w:pPr>
              <w:pStyle w:val="TableParagraph"/>
              <w:ind w:left="110" w:right="478"/>
              <w:rPr>
                <w:sz w:val="24"/>
              </w:rPr>
            </w:pPr>
            <w:r>
              <w:rPr>
                <w:sz w:val="24"/>
              </w:rPr>
              <w:t>деятельности-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71%</w:t>
            </w:r>
          </w:p>
          <w:p>
            <w:pPr>
              <w:pStyle w:val="TableParagraph"/>
              <w:ind w:left="110" w:right="245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технологий-68%</w:t>
            </w:r>
          </w:p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ind w:left="110" w:right="333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ресурсов – 68%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результата 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продукта</w:t>
            </w:r>
          </w:p>
          <w:p>
            <w:pPr>
              <w:pStyle w:val="TableParagraph"/>
              <w:ind w:left="110" w:right="378"/>
              <w:rPr>
                <w:sz w:val="24"/>
              </w:rPr>
            </w:pPr>
            <w:r>
              <w:rPr>
                <w:sz w:val="24"/>
              </w:rPr>
              <w:t>деятельности –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68%</w:t>
            </w:r>
          </w:p>
          <w:p>
            <w:pPr>
              <w:pStyle w:val="TableParagraph"/>
              <w:ind w:left="110" w:right="294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проблем: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принятие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решения – 89%;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анализ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планирование –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89%;</w:t>
            </w:r>
          </w:p>
          <w:p>
            <w:pPr>
              <w:pStyle w:val="TableParagraph"/>
              <w:ind w:left="110" w:right="180"/>
              <w:rPr>
                <w:sz w:val="24"/>
              </w:rPr>
            </w:pPr>
            <w:r>
              <w:rPr>
                <w:sz w:val="24"/>
              </w:rPr>
              <w:t>внезапно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возникшие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неполадки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71%</w:t>
            </w:r>
          </w:p>
        </w:tc>
      </w:tr>
      <w:tr>
        <w:trPr>
          <w:trHeight w:val="827" w:hRule="atLeast"/>
        </w:trPr>
        <w:tc>
          <w:tcPr>
            <w:tcW w:w="1155" w:type="dxa"/>
          </w:tcPr>
          <w:p>
            <w:pPr>
              <w:pStyle w:val="TableParagraph"/>
              <w:spacing w:line="268" w:lineRule="exact"/>
              <w:ind w:left="302"/>
              <w:rPr>
                <w:sz w:val="24"/>
              </w:rPr>
            </w:pPr>
            <w:r>
              <w:rPr>
                <w:sz w:val="24"/>
              </w:rPr>
              <w:t>2020/</w:t>
            </w:r>
          </w:p>
          <w:p>
            <w:pPr>
              <w:pStyle w:val="TableParagraph"/>
              <w:ind w:left="335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972" w:type="dxa"/>
          </w:tcPr>
          <w:p>
            <w:pPr>
              <w:pStyle w:val="TableParagraph"/>
              <w:spacing w:line="268" w:lineRule="exact"/>
              <w:ind w:left="309"/>
              <w:rPr>
                <w:sz w:val="24"/>
              </w:rPr>
            </w:pPr>
            <w:r>
              <w:rPr>
                <w:sz w:val="24"/>
              </w:rPr>
              <w:t>3 А</w:t>
            </w:r>
          </w:p>
        </w:tc>
        <w:tc>
          <w:tcPr>
            <w:tcW w:w="1063" w:type="dxa"/>
          </w:tcPr>
          <w:p>
            <w:pPr>
              <w:pStyle w:val="TableParagraph"/>
              <w:spacing w:line="268" w:lineRule="exact"/>
              <w:ind w:left="392" w:right="381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091" w:type="dxa"/>
          </w:tcPr>
          <w:p>
            <w:pPr>
              <w:pStyle w:val="TableParagraph"/>
              <w:ind w:left="110" w:right="151"/>
              <w:rPr>
                <w:b/>
                <w:sz w:val="24"/>
              </w:rPr>
            </w:pPr>
            <w:r>
              <w:rPr>
                <w:b/>
                <w:sz w:val="24"/>
              </w:rPr>
              <w:t>Коммуникативн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ые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УУД</w:t>
            </w:r>
          </w:p>
        </w:tc>
        <w:tc>
          <w:tcPr>
            <w:tcW w:w="5211" w:type="dxa"/>
          </w:tcPr>
          <w:p>
            <w:pPr>
              <w:pStyle w:val="TableParagraph"/>
              <w:ind w:left="107" w:right="262"/>
              <w:rPr>
                <w:b/>
                <w:sz w:val="24"/>
              </w:rPr>
            </w:pPr>
            <w:r>
              <w:rPr>
                <w:b/>
                <w:sz w:val="24"/>
              </w:rPr>
              <w:t>Независимая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внешняя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оценка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(мониторинг)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сформированности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метапредметных</w:t>
            </w:r>
          </w:p>
          <w:p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результатов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обучения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всех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параллелях</w:t>
            </w:r>
          </w:p>
        </w:tc>
        <w:tc>
          <w:tcPr>
            <w:tcW w:w="2054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О</w:t>
            </w:r>
            <w:r>
              <w:rPr>
                <w:sz w:val="24"/>
              </w:rPr>
              <w:t>ценка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70" w:lineRule="atLeast"/>
              <w:ind w:left="108" w:right="451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–</w:t>
            </w:r>
          </w:p>
        </w:tc>
        <w:tc>
          <w:tcPr>
            <w:tcW w:w="2066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О</w:t>
            </w:r>
            <w:r>
              <w:rPr>
                <w:sz w:val="24"/>
              </w:rPr>
              <w:t>ценка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70" w:lineRule="atLeast"/>
              <w:ind w:left="110" w:right="460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–</w:t>
            </w:r>
          </w:p>
        </w:tc>
      </w:tr>
    </w:tbl>
    <w:p>
      <w:pPr>
        <w:spacing w:after="0" w:line="270" w:lineRule="atLeast"/>
        <w:rPr>
          <w:sz w:val="24"/>
        </w:rPr>
        <w:sectPr>
          <w:pgSz w:w="16840" w:h="11910" w:orient="landscape"/>
          <w:pgMar w:top="840" w:bottom="280" w:left="1020" w:right="98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5"/>
        <w:gridCol w:w="972"/>
        <w:gridCol w:w="1063"/>
        <w:gridCol w:w="2091"/>
        <w:gridCol w:w="5211"/>
        <w:gridCol w:w="2054"/>
        <w:gridCol w:w="2066"/>
      </w:tblGrid>
      <w:tr>
        <w:trPr>
          <w:trHeight w:val="6348" w:hRule="atLeast"/>
        </w:trPr>
        <w:tc>
          <w:tcPr>
            <w:tcW w:w="115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6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211" w:type="dxa"/>
          </w:tcPr>
          <w:p>
            <w:pPr>
              <w:pStyle w:val="TableParagraph"/>
              <w:ind w:left="107" w:right="716"/>
              <w:rPr>
                <w:b/>
                <w:sz w:val="24"/>
              </w:rPr>
            </w:pPr>
            <w:r>
              <w:rPr>
                <w:b/>
                <w:sz w:val="24"/>
              </w:rPr>
              <w:t>уровня начального общего образования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через Международный дистанционный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метапредметный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конкурс-исследование</w:t>
            </w:r>
          </w:p>
          <w:p>
            <w:pPr>
              <w:pStyle w:val="TableParagraph"/>
              <w:ind w:left="107" w:right="650"/>
              <w:rPr>
                <w:b/>
                <w:sz w:val="24"/>
              </w:rPr>
            </w:pPr>
            <w:r>
              <w:rPr>
                <w:b/>
                <w:sz w:val="24"/>
              </w:rPr>
              <w:t>«ЭМУ-Эрудит» и Систему Мониторинга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Развития.</w:t>
            </w:r>
          </w:p>
          <w:p>
            <w:pPr>
              <w:pStyle w:val="TableParagraph"/>
              <w:ind w:left="107" w:right="255"/>
              <w:rPr>
                <w:sz w:val="24"/>
              </w:rPr>
            </w:pPr>
            <w:r>
              <w:rPr>
                <w:b/>
                <w:sz w:val="24"/>
              </w:rPr>
              <w:t>Быстрый раунд</w:t>
            </w:r>
            <w:r>
              <w:rPr>
                <w:sz w:val="24"/>
              </w:rPr>
              <w:t>. Содержит 30 заданий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игрового развивающего характера на проверку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познавательных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коммуникативных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УУД.</w:t>
            </w:r>
          </w:p>
          <w:p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Смелый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раунд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Содержит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источника</w:t>
            </w:r>
          </w:p>
          <w:p>
            <w:pPr>
              <w:pStyle w:val="TableParagraph"/>
              <w:ind w:left="107" w:right="178"/>
              <w:jc w:val="both"/>
              <w:rPr>
                <w:sz w:val="24"/>
              </w:rPr>
            </w:pPr>
            <w:r>
              <w:rPr>
                <w:sz w:val="24"/>
              </w:rPr>
              <w:t>информации и 18 заданий, которые направлены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проверку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читательской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грамотности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(навыки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осознанного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чтения,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«Чтение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ind w:left="107" w:right="364"/>
              <w:rPr>
                <w:sz w:val="24"/>
              </w:rPr>
            </w:pPr>
            <w:r>
              <w:rPr>
                <w:sz w:val="24"/>
              </w:rPr>
              <w:t>работа с текстом»). Участник должен изучить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текст, рисунок или диаграмму и ответить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предложенные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вопросы.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Показатели: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sz w:val="24"/>
              </w:rPr>
              <w:t>оценка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применение</w:t>
            </w:r>
          </w:p>
          <w:p>
            <w:pPr>
              <w:pStyle w:val="TableParagraph"/>
              <w:ind w:left="107" w:right="271"/>
              <w:jc w:val="both"/>
              <w:rPr>
                <w:sz w:val="24"/>
              </w:rPr>
            </w:pPr>
            <w:r>
              <w:rPr>
                <w:sz w:val="24"/>
              </w:rPr>
              <w:t>информации; поиск и понимание информации;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представление и интерпретация текста; устная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коммуникация</w:t>
            </w:r>
          </w:p>
          <w:p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Рейтинг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результативности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%</w:t>
            </w:r>
          </w:p>
          <w:p>
            <w:pPr>
              <w:pStyle w:val="TableParagraph"/>
              <w:spacing w:line="276" w:lineRule="exact"/>
              <w:ind w:left="107" w:right="685"/>
              <w:rPr>
                <w:sz w:val="24"/>
              </w:rPr>
            </w:pPr>
            <w:r>
              <w:rPr>
                <w:sz w:val="24"/>
              </w:rPr>
              <w:t>(средневзвешенный результат правильно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выполненных заданий по всем участникам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раунда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классе)</w:t>
            </w:r>
          </w:p>
        </w:tc>
        <w:tc>
          <w:tcPr>
            <w:tcW w:w="2054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43%</w:t>
            </w:r>
          </w:p>
          <w:p>
            <w:pPr>
              <w:pStyle w:val="TableParagraph"/>
              <w:ind w:left="108" w:right="439"/>
              <w:rPr>
                <w:sz w:val="24"/>
              </w:rPr>
            </w:pPr>
            <w:r>
              <w:rPr>
                <w:sz w:val="24"/>
              </w:rPr>
              <w:t>Поиск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 –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65%;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108" w:right="194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интерпретация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текста – 71%;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коммуникация –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78%</w:t>
            </w:r>
          </w:p>
        </w:tc>
        <w:tc>
          <w:tcPr>
            <w:tcW w:w="2066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48%</w:t>
            </w:r>
          </w:p>
          <w:p>
            <w:pPr>
              <w:pStyle w:val="TableParagraph"/>
              <w:ind w:left="110" w:right="449"/>
              <w:rPr>
                <w:sz w:val="24"/>
              </w:rPr>
            </w:pPr>
            <w:r>
              <w:rPr>
                <w:sz w:val="24"/>
              </w:rPr>
              <w:t>Поиск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 –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71%;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110" w:right="204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интерпретация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текста – 81%;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коммуникация –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88%</w:t>
            </w:r>
          </w:p>
        </w:tc>
      </w:tr>
      <w:tr>
        <w:trPr>
          <w:trHeight w:val="2760" w:hRule="atLeast"/>
        </w:trPr>
        <w:tc>
          <w:tcPr>
            <w:tcW w:w="1155" w:type="dxa"/>
          </w:tcPr>
          <w:p>
            <w:pPr>
              <w:pStyle w:val="TableParagraph"/>
              <w:spacing w:line="268" w:lineRule="exact"/>
              <w:ind w:left="302"/>
              <w:rPr>
                <w:sz w:val="24"/>
              </w:rPr>
            </w:pPr>
            <w:r>
              <w:rPr>
                <w:sz w:val="24"/>
              </w:rPr>
              <w:t>2020/</w:t>
            </w:r>
          </w:p>
          <w:p>
            <w:pPr>
              <w:pStyle w:val="TableParagraph"/>
              <w:ind w:left="335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972" w:type="dxa"/>
          </w:tcPr>
          <w:p>
            <w:pPr>
              <w:pStyle w:val="TableParagraph"/>
              <w:spacing w:line="268" w:lineRule="exact"/>
              <w:ind w:left="309"/>
              <w:rPr>
                <w:sz w:val="24"/>
              </w:rPr>
            </w:pPr>
            <w:r>
              <w:rPr>
                <w:sz w:val="24"/>
              </w:rPr>
              <w:t>3 А</w:t>
            </w:r>
          </w:p>
        </w:tc>
        <w:tc>
          <w:tcPr>
            <w:tcW w:w="1063" w:type="dxa"/>
          </w:tcPr>
          <w:p>
            <w:pPr>
              <w:pStyle w:val="TableParagraph"/>
              <w:spacing w:line="268" w:lineRule="exact"/>
              <w:ind w:left="392" w:right="381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091" w:type="dxa"/>
          </w:tcPr>
          <w:p>
            <w:pPr>
              <w:pStyle w:val="TableParagraph"/>
              <w:ind w:left="790" w:right="100" w:hanging="659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УУД</w:t>
            </w:r>
          </w:p>
        </w:tc>
        <w:tc>
          <w:tcPr>
            <w:tcW w:w="5211" w:type="dxa"/>
          </w:tcPr>
          <w:p>
            <w:pPr>
              <w:pStyle w:val="TableParagraph"/>
              <w:ind w:left="107" w:right="262"/>
              <w:rPr>
                <w:b/>
                <w:sz w:val="24"/>
              </w:rPr>
            </w:pPr>
            <w:r>
              <w:rPr>
                <w:b/>
                <w:sz w:val="24"/>
              </w:rPr>
              <w:t>Независимая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внешняя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оценка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(мониторинг)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сформированности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метапредметных</w:t>
            </w:r>
          </w:p>
          <w:p>
            <w:pPr>
              <w:pStyle w:val="TableParagraph"/>
              <w:ind w:left="107" w:right="509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результатов обучения на всех параллелях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уровня начального общего образования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через Международный дистанционный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метапредметный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конкурс-исследование</w:t>
            </w:r>
          </w:p>
          <w:p>
            <w:pPr>
              <w:pStyle w:val="TableParagraph"/>
              <w:ind w:left="107" w:right="650"/>
              <w:rPr>
                <w:b/>
                <w:sz w:val="24"/>
              </w:rPr>
            </w:pPr>
            <w:r>
              <w:rPr>
                <w:b/>
                <w:sz w:val="24"/>
              </w:rPr>
              <w:t>«ЭМУ-Эрудит» и Систему Мониторинга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Развития.</w:t>
            </w:r>
          </w:p>
          <w:p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Быстрый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раунд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Содержит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заданий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игрового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развивающего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характера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проверку</w:t>
            </w:r>
          </w:p>
        </w:tc>
        <w:tc>
          <w:tcPr>
            <w:tcW w:w="2054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Анализ – 78%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Синтез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78%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81%</w:t>
            </w:r>
          </w:p>
          <w:p>
            <w:pPr>
              <w:pStyle w:val="TableParagraph"/>
              <w:ind w:left="108" w:right="133"/>
              <w:rPr>
                <w:sz w:val="24"/>
              </w:rPr>
            </w:pPr>
            <w:r>
              <w:rPr>
                <w:sz w:val="24"/>
              </w:rPr>
              <w:t>Аналогия – 84%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Классификация –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84%</w:t>
            </w:r>
          </w:p>
          <w:p>
            <w:pPr>
              <w:pStyle w:val="TableParagraph"/>
              <w:ind w:left="108" w:right="162"/>
              <w:rPr>
                <w:sz w:val="24"/>
              </w:rPr>
            </w:pPr>
            <w:r>
              <w:rPr>
                <w:sz w:val="24"/>
              </w:rPr>
              <w:t>Комбинаторика 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84%</w:t>
            </w:r>
          </w:p>
        </w:tc>
        <w:tc>
          <w:tcPr>
            <w:tcW w:w="2066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 81%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Синтез 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84%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88%</w:t>
            </w:r>
          </w:p>
          <w:p>
            <w:pPr>
              <w:pStyle w:val="TableParagraph"/>
              <w:ind w:left="110" w:right="143"/>
              <w:rPr>
                <w:sz w:val="24"/>
              </w:rPr>
            </w:pPr>
            <w:r>
              <w:rPr>
                <w:sz w:val="24"/>
              </w:rPr>
              <w:t>Аналогия – 88%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Классификация –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90%</w:t>
            </w:r>
          </w:p>
          <w:p>
            <w:pPr>
              <w:pStyle w:val="TableParagraph"/>
              <w:ind w:left="110" w:right="172"/>
              <w:rPr>
                <w:sz w:val="24"/>
              </w:rPr>
            </w:pPr>
            <w:r>
              <w:rPr>
                <w:sz w:val="24"/>
              </w:rPr>
              <w:t>Комбинаторика 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88%</w:t>
            </w: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top="840" w:bottom="280" w:left="1020" w:right="98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5"/>
        <w:gridCol w:w="972"/>
        <w:gridCol w:w="1063"/>
        <w:gridCol w:w="2091"/>
        <w:gridCol w:w="5211"/>
        <w:gridCol w:w="2054"/>
        <w:gridCol w:w="2066"/>
      </w:tblGrid>
      <w:tr>
        <w:trPr>
          <w:trHeight w:val="3864" w:hRule="atLeast"/>
        </w:trPr>
        <w:tc>
          <w:tcPr>
            <w:tcW w:w="115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6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211" w:type="dxa"/>
          </w:tcPr>
          <w:p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познавательных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коммуникативных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УУД.</w:t>
            </w:r>
          </w:p>
          <w:p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Смелый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раунд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Содержит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источника</w:t>
            </w:r>
          </w:p>
          <w:p>
            <w:pPr>
              <w:pStyle w:val="TableParagraph"/>
              <w:ind w:left="107" w:right="178"/>
              <w:jc w:val="both"/>
              <w:rPr>
                <w:sz w:val="24"/>
              </w:rPr>
            </w:pPr>
            <w:r>
              <w:rPr>
                <w:sz w:val="24"/>
              </w:rPr>
              <w:t>информации и 18 заданий, которые направлены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проверку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читательской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грамотности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(навыки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осознанного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чтения,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«Чтение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ind w:left="107" w:right="364"/>
              <w:rPr>
                <w:sz w:val="24"/>
              </w:rPr>
            </w:pPr>
            <w:r>
              <w:rPr>
                <w:sz w:val="24"/>
              </w:rPr>
              <w:t>работа с текстом»). Участник должен изучить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текст, рисунок или диаграмму и ответить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предложенные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вопросы.</w:t>
            </w:r>
          </w:p>
          <w:p>
            <w:pPr>
              <w:pStyle w:val="TableParagraph"/>
              <w:spacing w:line="242" w:lineRule="auto"/>
              <w:ind w:left="107" w:right="772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Показатели: </w:t>
            </w:r>
            <w:r>
              <w:rPr>
                <w:sz w:val="24"/>
              </w:rPr>
              <w:t>анализ; синтез; сравнение;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аналогия; классификация; комбинаторика</w:t>
            </w:r>
            <w:r>
              <w:rPr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Рейтинг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результативности в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%</w:t>
            </w:r>
          </w:p>
          <w:p>
            <w:pPr>
              <w:pStyle w:val="TableParagraph"/>
              <w:ind w:left="107" w:right="699"/>
              <w:rPr>
                <w:sz w:val="24"/>
              </w:rPr>
            </w:pPr>
            <w:r>
              <w:rPr>
                <w:sz w:val="24"/>
              </w:rPr>
              <w:t>(средневзвешенный результат правильно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выполненных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заданий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всем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участникам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раунда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классе)</w:t>
            </w:r>
          </w:p>
        </w:tc>
        <w:tc>
          <w:tcPr>
            <w:tcW w:w="205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66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</w:rPr>
      </w:pPr>
    </w:p>
    <w:p>
      <w:pPr>
        <w:spacing w:line="272" w:lineRule="exact" w:before="90"/>
        <w:ind w:left="679" w:right="0" w:firstLine="0"/>
        <w:jc w:val="both"/>
        <w:rPr>
          <w:b/>
          <w:sz w:val="24"/>
        </w:rPr>
      </w:pPr>
      <w:r>
        <w:rPr>
          <w:b/>
          <w:sz w:val="24"/>
        </w:rPr>
        <w:t>Краткий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комментарий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педагогического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работника</w:t>
      </w:r>
    </w:p>
    <w:p>
      <w:pPr>
        <w:pStyle w:val="BodyText"/>
        <w:ind w:left="112" w:right="149" w:firstLine="566"/>
        <w:jc w:val="both"/>
      </w:pPr>
      <w:r>
        <w:rPr/>
        <w:t>Для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сформированности</w:t>
      </w:r>
      <w:r>
        <w:rPr>
          <w:spacing w:val="1"/>
        </w:rPr>
        <w:t> </w:t>
      </w:r>
      <w:r>
        <w:rPr/>
        <w:t>метапредметных</w:t>
      </w:r>
      <w:r>
        <w:rPr>
          <w:spacing w:val="1"/>
        </w:rPr>
        <w:t> </w:t>
      </w:r>
      <w:r>
        <w:rPr/>
        <w:t>УУД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был</w:t>
      </w:r>
      <w:r>
        <w:rPr>
          <w:spacing w:val="1"/>
        </w:rPr>
        <w:t> </w:t>
      </w:r>
      <w:r>
        <w:rPr/>
        <w:t>использован</w:t>
      </w:r>
      <w:r>
        <w:rPr>
          <w:spacing w:val="1"/>
        </w:rPr>
        <w:t> </w:t>
      </w:r>
      <w:r>
        <w:rPr/>
        <w:t>инструментарий,</w:t>
      </w:r>
      <w:r>
        <w:rPr>
          <w:spacing w:val="1"/>
        </w:rPr>
        <w:t> </w:t>
      </w:r>
      <w:r>
        <w:rPr/>
        <w:t>разработанный автономной некоммерческой</w:t>
      </w:r>
      <w:r>
        <w:rPr>
          <w:spacing w:val="1"/>
        </w:rPr>
        <w:t> </w:t>
      </w:r>
      <w:r>
        <w:rPr/>
        <w:t>организацией</w:t>
      </w:r>
      <w:r>
        <w:rPr>
          <w:spacing w:val="60"/>
        </w:rPr>
        <w:t> </w:t>
      </w:r>
      <w:r>
        <w:rPr/>
        <w:t>«Центр</w:t>
      </w:r>
      <w:r>
        <w:rPr>
          <w:spacing w:val="60"/>
        </w:rPr>
        <w:t> </w:t>
      </w:r>
      <w:r>
        <w:rPr/>
        <w:t>Развития Молодёжи» (г. Екатеринбург). Диагностика проводится один</w:t>
      </w:r>
      <w:r>
        <w:rPr>
          <w:spacing w:val="1"/>
        </w:rPr>
        <w:t> </w:t>
      </w:r>
      <w:r>
        <w:rPr/>
        <w:t>раз в год (в рамках международного дистанционного метапредметного конкурса-исследования «ЭМУ-Эрудит»). Результаты участия детей в</w:t>
      </w:r>
      <w:r>
        <w:rPr>
          <w:spacing w:val="1"/>
        </w:rPr>
        <w:t> </w:t>
      </w:r>
      <w:r>
        <w:rPr/>
        <w:t>конкурсах</w:t>
      </w:r>
      <w:r>
        <w:rPr>
          <w:spacing w:val="1"/>
        </w:rPr>
        <w:t> </w:t>
      </w:r>
      <w:r>
        <w:rPr/>
        <w:t>«Центра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Молодёжи»</w:t>
      </w:r>
      <w:r>
        <w:rPr>
          <w:spacing w:val="1"/>
        </w:rPr>
        <w:t> </w:t>
      </w:r>
      <w:r>
        <w:rPr/>
        <w:t>обрабатываются</w:t>
      </w:r>
      <w:r>
        <w:rPr>
          <w:spacing w:val="1"/>
        </w:rPr>
        <w:t> </w:t>
      </w:r>
      <w:r>
        <w:rPr/>
        <w:t>Системой</w:t>
      </w:r>
      <w:r>
        <w:rPr>
          <w:spacing w:val="1"/>
        </w:rPr>
        <w:t> </w:t>
      </w:r>
      <w:r>
        <w:rPr/>
        <w:t>Мониторинга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(СиМоРа),</w:t>
      </w:r>
      <w:r>
        <w:rPr>
          <w:spacing w:val="1"/>
        </w:rPr>
        <w:t> </w:t>
      </w:r>
      <w:r>
        <w:rPr/>
        <w:t>которая</w:t>
      </w:r>
      <w:r>
        <w:rPr>
          <w:spacing w:val="1"/>
        </w:rPr>
        <w:t> </w:t>
      </w:r>
      <w:r>
        <w:rPr/>
        <w:t>представляет</w:t>
      </w:r>
      <w:r>
        <w:rPr>
          <w:spacing w:val="1"/>
        </w:rPr>
        <w:t> </w:t>
      </w:r>
      <w:r>
        <w:rPr/>
        <w:t>собой</w:t>
      </w:r>
      <w:r>
        <w:rPr>
          <w:spacing w:val="1"/>
        </w:rPr>
        <w:t> </w:t>
      </w:r>
      <w:r>
        <w:rPr/>
        <w:t>инструмент,</w:t>
      </w:r>
      <w:r>
        <w:rPr>
          <w:spacing w:val="1"/>
        </w:rPr>
        <w:t> </w:t>
      </w:r>
      <w:r>
        <w:rPr/>
        <w:t>позволяющий</w:t>
      </w:r>
      <w:r>
        <w:rPr>
          <w:spacing w:val="1"/>
        </w:rPr>
        <w:t> </w:t>
      </w:r>
      <w:r>
        <w:rPr/>
        <w:t>отслеживать</w:t>
      </w:r>
      <w:r>
        <w:rPr>
          <w:spacing w:val="1"/>
        </w:rPr>
        <w:t> </w:t>
      </w:r>
      <w:r>
        <w:rPr/>
        <w:t>рост</w:t>
      </w:r>
      <w:r>
        <w:rPr>
          <w:spacing w:val="1"/>
        </w:rPr>
        <w:t> </w:t>
      </w:r>
      <w:r>
        <w:rPr/>
        <w:t>способностей</w:t>
      </w:r>
      <w:r>
        <w:rPr>
          <w:spacing w:val="1"/>
        </w:rPr>
        <w:t> </w:t>
      </w:r>
      <w:r>
        <w:rPr/>
        <w:t>ребёнка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течение</w:t>
      </w:r>
      <w:r>
        <w:rPr>
          <w:spacing w:val="1"/>
        </w:rPr>
        <w:t> </w:t>
      </w:r>
      <w:r>
        <w:rPr/>
        <w:t>всего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процесса.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СиМоРа</w:t>
      </w:r>
      <w:r>
        <w:rPr>
          <w:spacing w:val="1"/>
        </w:rPr>
        <w:t> </w:t>
      </w:r>
      <w:r>
        <w:rPr/>
        <w:t>заводится</w:t>
      </w:r>
      <w:r>
        <w:rPr>
          <w:spacing w:val="1"/>
        </w:rPr>
        <w:t> </w:t>
      </w:r>
      <w:r>
        <w:rPr/>
        <w:t>индивидуальная</w:t>
      </w:r>
      <w:r>
        <w:rPr>
          <w:spacing w:val="1"/>
        </w:rPr>
        <w:t> </w:t>
      </w:r>
      <w:r>
        <w:rPr/>
        <w:t>карточка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каждого</w:t>
      </w:r>
      <w:r>
        <w:rPr>
          <w:spacing w:val="1"/>
        </w:rPr>
        <w:t> </w:t>
      </w:r>
      <w:r>
        <w:rPr/>
        <w:t>участника</w:t>
      </w:r>
      <w:r>
        <w:rPr>
          <w:spacing w:val="1"/>
        </w:rPr>
        <w:t> </w:t>
      </w:r>
      <w:r>
        <w:rPr/>
        <w:t>конкурсов</w:t>
      </w:r>
      <w:r>
        <w:rPr>
          <w:spacing w:val="1"/>
        </w:rPr>
        <w:t> </w:t>
      </w:r>
      <w:r>
        <w:rPr/>
        <w:t>«ЭМУ».</w:t>
      </w:r>
      <w:r>
        <w:rPr>
          <w:spacing w:val="1"/>
        </w:rPr>
        <w:t> </w:t>
      </w:r>
      <w:r>
        <w:rPr/>
        <w:t>Благодаря</w:t>
      </w:r>
      <w:r>
        <w:rPr>
          <w:spacing w:val="1"/>
        </w:rPr>
        <w:t> </w:t>
      </w:r>
      <w:r>
        <w:rPr/>
        <w:t>СиМоРа,</w:t>
      </w:r>
      <w:r>
        <w:rPr>
          <w:spacing w:val="1"/>
        </w:rPr>
        <w:t> </w:t>
      </w:r>
      <w:r>
        <w:rPr/>
        <w:t>мы</w:t>
      </w:r>
      <w:r>
        <w:rPr>
          <w:spacing w:val="1"/>
        </w:rPr>
        <w:t> </w:t>
      </w:r>
      <w:r>
        <w:rPr/>
        <w:t>имеем</w:t>
      </w:r>
      <w:r>
        <w:rPr>
          <w:spacing w:val="1"/>
        </w:rPr>
        <w:t> </w:t>
      </w:r>
      <w:r>
        <w:rPr/>
        <w:t>возможность</w:t>
      </w:r>
      <w:r>
        <w:rPr>
          <w:spacing w:val="1"/>
        </w:rPr>
        <w:t> </w:t>
      </w:r>
      <w:r>
        <w:rPr/>
        <w:t>получать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рейтинговую и статистическую информацию, но и осуществлять мониторинг уровня сформированности метапредметных умений каждого</w:t>
      </w:r>
      <w:r>
        <w:rPr>
          <w:spacing w:val="1"/>
        </w:rPr>
        <w:t> </w:t>
      </w:r>
      <w:r>
        <w:rPr/>
        <w:t>учащегося и аналитику</w:t>
      </w:r>
      <w:r>
        <w:rPr>
          <w:spacing w:val="-3"/>
        </w:rPr>
        <w:t> </w:t>
      </w:r>
      <w:r>
        <w:rPr/>
        <w:t>по классу</w:t>
      </w:r>
      <w:r>
        <w:rPr>
          <w:spacing w:val="-5"/>
        </w:rPr>
        <w:t> </w:t>
      </w:r>
      <w:r>
        <w:rPr/>
        <w:t>в</w:t>
      </w:r>
      <w:r>
        <w:rPr>
          <w:spacing w:val="-1"/>
        </w:rPr>
        <w:t> </w:t>
      </w:r>
      <w:r>
        <w:rPr/>
        <w:t>целом.</w:t>
      </w:r>
    </w:p>
    <w:p>
      <w:pPr>
        <w:pStyle w:val="BodyText"/>
        <w:ind w:left="821"/>
        <w:jc w:val="both"/>
      </w:pPr>
      <w:r>
        <w:rPr/>
        <w:t>Результаты</w:t>
      </w:r>
      <w:r>
        <w:rPr>
          <w:spacing w:val="-3"/>
        </w:rPr>
        <w:t> </w:t>
      </w:r>
      <w:r>
        <w:rPr/>
        <w:t>анализа</w:t>
      </w:r>
      <w:r>
        <w:rPr>
          <w:spacing w:val="-4"/>
        </w:rPr>
        <w:t> </w:t>
      </w:r>
      <w:r>
        <w:rPr/>
        <w:t>подтверждают</w:t>
      </w:r>
      <w:r>
        <w:rPr>
          <w:spacing w:val="-2"/>
        </w:rPr>
        <w:t> </w:t>
      </w:r>
      <w:r>
        <w:rPr/>
        <w:t>положительную</w:t>
      </w:r>
      <w:r>
        <w:rPr>
          <w:spacing w:val="-3"/>
        </w:rPr>
        <w:t> </w:t>
      </w:r>
      <w:r>
        <w:rPr/>
        <w:t>динамику</w:t>
      </w:r>
      <w:r>
        <w:rPr>
          <w:spacing w:val="-8"/>
        </w:rPr>
        <w:t> </w:t>
      </w:r>
      <w:r>
        <w:rPr/>
        <w:t>формирования</w:t>
      </w:r>
      <w:r>
        <w:rPr>
          <w:spacing w:val="-2"/>
        </w:rPr>
        <w:t> </w:t>
      </w:r>
      <w:r>
        <w:rPr/>
        <w:t>метапредметных</w:t>
      </w:r>
      <w:r>
        <w:rPr>
          <w:spacing w:val="-2"/>
        </w:rPr>
        <w:t> </w:t>
      </w:r>
      <w:r>
        <w:rPr/>
        <w:t>УУД</w:t>
      </w:r>
      <w:r>
        <w:rPr>
          <w:spacing w:val="-2"/>
        </w:rPr>
        <w:t> </w:t>
      </w:r>
      <w:r>
        <w:rPr/>
        <w:t>у</w:t>
      </w:r>
      <w:r>
        <w:rPr>
          <w:spacing w:val="-10"/>
        </w:rPr>
        <w:t> </w:t>
      </w:r>
      <w:r>
        <w:rPr/>
        <w:t>обучающихся.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</w:pPr>
    </w:p>
    <w:p>
      <w:pPr>
        <w:spacing w:before="0"/>
        <w:ind w:left="1733" w:right="0" w:firstLine="0"/>
        <w:jc w:val="left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4608829</wp:posOffset>
            </wp:positionH>
            <wp:positionV relativeFrom="paragraph">
              <wp:posOffset>-271801</wp:posOffset>
            </wp:positionV>
            <wp:extent cx="4943475" cy="1819275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16</w:t>
      </w:r>
      <w:r>
        <w:rPr>
          <w:spacing w:val="-1"/>
          <w:sz w:val="28"/>
        </w:rPr>
        <w:t> </w:t>
      </w:r>
      <w:r>
        <w:rPr>
          <w:sz w:val="28"/>
        </w:rPr>
        <w:t>ноября</w:t>
      </w:r>
      <w:r>
        <w:rPr>
          <w:spacing w:val="-1"/>
          <w:sz w:val="28"/>
        </w:rPr>
        <w:t> </w:t>
      </w:r>
      <w:r>
        <w:rPr>
          <w:sz w:val="28"/>
        </w:rPr>
        <w:t>2021</w:t>
      </w:r>
      <w:r>
        <w:rPr>
          <w:spacing w:val="-2"/>
          <w:sz w:val="28"/>
        </w:rPr>
        <w:t> </w:t>
      </w:r>
      <w:r>
        <w:rPr>
          <w:sz w:val="28"/>
        </w:rPr>
        <w:t>года</w:t>
      </w:r>
    </w:p>
    <w:sectPr>
      <w:pgSz w:w="16840" w:h="11910" w:orient="landscape"/>
      <w:pgMar w:top="840" w:bottom="280" w:left="102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Title" w:type="paragraph">
    <w:name w:val="Title"/>
    <w:basedOn w:val="Normal"/>
    <w:uiPriority w:val="1"/>
    <w:qFormat/>
    <w:pPr>
      <w:ind w:left="112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2021-11-17T15:18:38Z</dcterms:created>
  <dcterms:modified xsi:type="dcterms:W3CDTF">2021-11-17T15:18:38Z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2021-11-15T00:00:00Z</vt:filetime>
  </property>
  <property fmtid="{D5CDD505-2E9C-101B-9397-08002B2CF9AE}" pid="3" name="LastSaved">
    <vt:filetime>2021-11-17T00:00:00Z</vt:filetime>
  </property>
</Properties>
</file>